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14BA" w:rsidRDefault="000A14BA" w:rsidP="000A14BA">
      <w:pPr>
        <w:pStyle w:val="Sinespaciado"/>
        <w:jc w:val="center"/>
        <w:rPr>
          <w:rFonts w:ascii="Times New Roman" w:hAnsi="Times New Roman"/>
          <w:b/>
          <w:sz w:val="24"/>
          <w:szCs w:val="24"/>
        </w:rPr>
      </w:pPr>
      <w:r>
        <w:rPr>
          <w:rFonts w:ascii="Times New Roman" w:hAnsi="Times New Roman"/>
          <w:b/>
          <w:sz w:val="24"/>
          <w:szCs w:val="24"/>
        </w:rPr>
        <w:t>AUDIENCIA PÚBLICA</w:t>
      </w:r>
    </w:p>
    <w:p w:rsidR="00DE7CD7" w:rsidRDefault="00DE7CD7" w:rsidP="000A14BA">
      <w:pPr>
        <w:pStyle w:val="Sinespaciado"/>
        <w:jc w:val="center"/>
        <w:rPr>
          <w:rFonts w:ascii="Times New Roman" w:hAnsi="Times New Roman"/>
          <w:b/>
          <w:sz w:val="24"/>
          <w:szCs w:val="24"/>
        </w:rPr>
      </w:pPr>
    </w:p>
    <w:p w:rsidR="000A14BA" w:rsidRDefault="000A14BA" w:rsidP="000A14BA">
      <w:pPr>
        <w:pStyle w:val="Sinespaciado"/>
        <w:jc w:val="center"/>
        <w:rPr>
          <w:rFonts w:ascii="Times New Roman" w:hAnsi="Times New Roman"/>
          <w:b/>
          <w:sz w:val="24"/>
          <w:szCs w:val="24"/>
        </w:rPr>
      </w:pPr>
      <w:r>
        <w:rPr>
          <w:rFonts w:ascii="Times New Roman" w:hAnsi="Times New Roman"/>
          <w:b/>
          <w:sz w:val="24"/>
          <w:szCs w:val="24"/>
        </w:rPr>
        <w:t>1ª AUDIENCIA PÚBLICA EN EL MARCO DEL PROCESO DE LA CONSULTA PÚBLICA DE LA “ACTUALIZACIÓN DEL PLAN REGULADOR COMUNAL DE CASABLANCA”</w:t>
      </w:r>
    </w:p>
    <w:p w:rsidR="000A14BA" w:rsidRDefault="000A14BA" w:rsidP="000A14BA">
      <w:pPr>
        <w:pStyle w:val="Sinespaciado"/>
        <w:jc w:val="center"/>
        <w:rPr>
          <w:rFonts w:ascii="Times New Roman" w:hAnsi="Times New Roman"/>
          <w:b/>
          <w:sz w:val="24"/>
          <w:szCs w:val="24"/>
        </w:rPr>
      </w:pPr>
    </w:p>
    <w:p w:rsidR="000A14BA" w:rsidRDefault="000A14BA" w:rsidP="000A14BA">
      <w:pPr>
        <w:pStyle w:val="Sinespaciado"/>
        <w:jc w:val="center"/>
        <w:rPr>
          <w:rFonts w:ascii="Times New Roman" w:hAnsi="Times New Roman"/>
          <w:b/>
          <w:sz w:val="24"/>
          <w:szCs w:val="24"/>
        </w:rPr>
      </w:pPr>
    </w:p>
    <w:p w:rsidR="000A14BA" w:rsidRDefault="000A14BA" w:rsidP="000A14BA">
      <w:pPr>
        <w:pStyle w:val="Sinespaciado"/>
        <w:jc w:val="center"/>
        <w:rPr>
          <w:rFonts w:ascii="Times New Roman" w:hAnsi="Times New Roman"/>
          <w:b/>
          <w:sz w:val="24"/>
          <w:szCs w:val="24"/>
        </w:rPr>
      </w:pPr>
    </w:p>
    <w:p w:rsidR="000A14BA" w:rsidRPr="0026485B" w:rsidRDefault="000A14BA" w:rsidP="000A14BA">
      <w:pPr>
        <w:pStyle w:val="Sinespaciado"/>
        <w:jc w:val="center"/>
        <w:rPr>
          <w:rFonts w:ascii="Times New Roman" w:hAnsi="Times New Roman"/>
          <w:sz w:val="24"/>
          <w:szCs w:val="24"/>
        </w:rPr>
      </w:pPr>
      <w:r>
        <w:rPr>
          <w:rFonts w:ascii="Times New Roman" w:hAnsi="Times New Roman"/>
          <w:sz w:val="24"/>
          <w:szCs w:val="24"/>
        </w:rPr>
        <w:t xml:space="preserve">  </w:t>
      </w:r>
    </w:p>
    <w:p w:rsidR="000A14BA" w:rsidRDefault="000A14BA" w:rsidP="000A14BA">
      <w:pPr>
        <w:pStyle w:val="Sinespaciado"/>
        <w:rPr>
          <w:rFonts w:ascii="Times New Roman" w:hAnsi="Times New Roman"/>
          <w:sz w:val="24"/>
          <w:szCs w:val="24"/>
        </w:rPr>
      </w:pPr>
      <w:r w:rsidRPr="00655555">
        <w:rPr>
          <w:rFonts w:ascii="Times New Roman" w:hAnsi="Times New Roman"/>
          <w:b/>
          <w:sz w:val="24"/>
          <w:szCs w:val="24"/>
        </w:rPr>
        <w:t>Fecha</w:t>
      </w:r>
      <w:r w:rsidRPr="00655555">
        <w:rPr>
          <w:rFonts w:ascii="Times New Roman" w:hAnsi="Times New Roman"/>
          <w:b/>
          <w:sz w:val="24"/>
          <w:szCs w:val="24"/>
        </w:rPr>
        <w:tab/>
      </w:r>
      <w:r w:rsidRPr="00655555">
        <w:rPr>
          <w:rFonts w:ascii="Times New Roman" w:hAnsi="Times New Roman"/>
          <w:b/>
          <w:sz w:val="24"/>
          <w:szCs w:val="24"/>
        </w:rPr>
        <w:tab/>
      </w:r>
      <w:r>
        <w:rPr>
          <w:rFonts w:ascii="Times New Roman" w:hAnsi="Times New Roman"/>
          <w:b/>
          <w:sz w:val="24"/>
          <w:szCs w:val="24"/>
        </w:rPr>
        <w:tab/>
      </w:r>
      <w:r w:rsidRPr="00655555">
        <w:rPr>
          <w:rFonts w:ascii="Times New Roman" w:hAnsi="Times New Roman"/>
          <w:b/>
          <w:sz w:val="24"/>
          <w:szCs w:val="24"/>
        </w:rPr>
        <w:t>:</w:t>
      </w:r>
      <w:r>
        <w:rPr>
          <w:rFonts w:ascii="Times New Roman" w:hAnsi="Times New Roman"/>
          <w:b/>
          <w:sz w:val="24"/>
          <w:szCs w:val="24"/>
        </w:rPr>
        <w:t xml:space="preserve">  </w:t>
      </w:r>
      <w:r>
        <w:rPr>
          <w:rFonts w:ascii="Times New Roman" w:hAnsi="Times New Roman"/>
          <w:b/>
          <w:sz w:val="24"/>
          <w:szCs w:val="24"/>
        </w:rPr>
        <w:tab/>
      </w:r>
      <w:r w:rsidRPr="000A14BA">
        <w:rPr>
          <w:rFonts w:ascii="Times New Roman" w:hAnsi="Times New Roman"/>
          <w:sz w:val="24"/>
          <w:szCs w:val="24"/>
        </w:rPr>
        <w:t>Jueves 03 de</w:t>
      </w:r>
      <w:r w:rsidRPr="00651745">
        <w:rPr>
          <w:rFonts w:ascii="Times New Roman" w:hAnsi="Times New Roman"/>
          <w:sz w:val="24"/>
          <w:szCs w:val="24"/>
        </w:rPr>
        <w:t xml:space="preserve"> Enero de 201</w:t>
      </w:r>
      <w:r>
        <w:rPr>
          <w:rFonts w:ascii="Times New Roman" w:hAnsi="Times New Roman"/>
          <w:sz w:val="24"/>
          <w:szCs w:val="24"/>
        </w:rPr>
        <w:t>9</w:t>
      </w:r>
      <w:r w:rsidRPr="00651745">
        <w:rPr>
          <w:rFonts w:ascii="Times New Roman" w:hAnsi="Times New Roman"/>
          <w:sz w:val="24"/>
          <w:szCs w:val="24"/>
        </w:rPr>
        <w:t xml:space="preserve">.      </w:t>
      </w:r>
    </w:p>
    <w:p w:rsidR="000A14BA" w:rsidRDefault="000A14BA" w:rsidP="000A14BA">
      <w:pPr>
        <w:pStyle w:val="Sinespaciado"/>
        <w:rPr>
          <w:rFonts w:ascii="Times New Roman" w:hAnsi="Times New Roman"/>
          <w:sz w:val="24"/>
          <w:szCs w:val="24"/>
        </w:rPr>
      </w:pPr>
    </w:p>
    <w:p w:rsidR="000A14BA" w:rsidRPr="00444367" w:rsidRDefault="000A14BA" w:rsidP="000A14BA">
      <w:pPr>
        <w:pStyle w:val="Sinespaciado"/>
        <w:rPr>
          <w:rFonts w:ascii="Times New Roman" w:hAnsi="Times New Roman"/>
          <w:b/>
          <w:sz w:val="24"/>
          <w:szCs w:val="24"/>
        </w:rPr>
      </w:pPr>
      <w:r>
        <w:rPr>
          <w:rFonts w:ascii="Times New Roman" w:hAnsi="Times New Roman"/>
          <w:b/>
          <w:sz w:val="24"/>
          <w:szCs w:val="24"/>
        </w:rPr>
        <w:t>Lugar</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w:t>
      </w:r>
      <w:r>
        <w:rPr>
          <w:rFonts w:ascii="Times New Roman" w:hAnsi="Times New Roman"/>
          <w:b/>
          <w:sz w:val="24"/>
          <w:szCs w:val="24"/>
        </w:rPr>
        <w:tab/>
      </w:r>
      <w:r w:rsidRPr="00444367">
        <w:rPr>
          <w:rFonts w:ascii="Times New Roman" w:hAnsi="Times New Roman"/>
          <w:b/>
          <w:sz w:val="24"/>
          <w:szCs w:val="24"/>
        </w:rPr>
        <w:t>Teatro Municipal de Casablanca.</w:t>
      </w:r>
    </w:p>
    <w:p w:rsidR="000A14BA" w:rsidRDefault="000A14BA" w:rsidP="000A14BA">
      <w:pPr>
        <w:pStyle w:val="Sinespaciado"/>
        <w:rPr>
          <w:rFonts w:ascii="Times New Roman" w:hAnsi="Times New Roman"/>
          <w:sz w:val="24"/>
          <w:szCs w:val="24"/>
        </w:rPr>
      </w:pPr>
    </w:p>
    <w:p w:rsidR="000A14BA" w:rsidRPr="006862DA" w:rsidRDefault="000A14BA" w:rsidP="000A14BA">
      <w:pPr>
        <w:pStyle w:val="Sinespaciado"/>
        <w:rPr>
          <w:rFonts w:ascii="Times New Roman" w:hAnsi="Times New Roman"/>
          <w:sz w:val="24"/>
          <w:szCs w:val="24"/>
        </w:rPr>
      </w:pPr>
      <w:r>
        <w:rPr>
          <w:rFonts w:ascii="Times New Roman" w:hAnsi="Times New Roman"/>
          <w:b/>
          <w:sz w:val="24"/>
          <w:szCs w:val="24"/>
        </w:rPr>
        <w:t>Hora de Inicio</w:t>
      </w:r>
      <w:r>
        <w:rPr>
          <w:rFonts w:ascii="Times New Roman" w:hAnsi="Times New Roman"/>
          <w:b/>
          <w:sz w:val="24"/>
          <w:szCs w:val="24"/>
        </w:rPr>
        <w:tab/>
        <w:t>:</w:t>
      </w:r>
      <w:r>
        <w:rPr>
          <w:rFonts w:ascii="Times New Roman" w:hAnsi="Times New Roman"/>
          <w:b/>
          <w:sz w:val="24"/>
          <w:szCs w:val="24"/>
        </w:rPr>
        <w:tab/>
      </w:r>
      <w:r>
        <w:rPr>
          <w:rFonts w:ascii="Times New Roman" w:hAnsi="Times New Roman"/>
          <w:sz w:val="24"/>
          <w:szCs w:val="24"/>
        </w:rPr>
        <w:t>18:4</w:t>
      </w:r>
      <w:r w:rsidR="00AF7A82">
        <w:rPr>
          <w:rFonts w:ascii="Times New Roman" w:hAnsi="Times New Roman"/>
          <w:sz w:val="24"/>
          <w:szCs w:val="24"/>
        </w:rPr>
        <w:t>6</w:t>
      </w:r>
      <w:r>
        <w:rPr>
          <w:rFonts w:ascii="Times New Roman" w:hAnsi="Times New Roman"/>
          <w:sz w:val="24"/>
          <w:szCs w:val="24"/>
        </w:rPr>
        <w:t xml:space="preserve"> horas.</w:t>
      </w:r>
    </w:p>
    <w:p w:rsidR="000A14BA" w:rsidRDefault="000A14BA" w:rsidP="000A14BA">
      <w:pPr>
        <w:pStyle w:val="Sinespaciado"/>
        <w:rPr>
          <w:rFonts w:ascii="Times New Roman" w:hAnsi="Times New Roman"/>
          <w:sz w:val="24"/>
          <w:szCs w:val="24"/>
        </w:rPr>
      </w:pPr>
      <w:r w:rsidRPr="007D62FB">
        <w:t xml:space="preserve">                                                                                                                                                                                                                                                                                                                                                                                                                                                                                                                                                                                                                                                                                                                                                                                                                                                                                                                                                                                                                                                                                                                                                                                                                                                                                                                                                                                                                                                                                                                                                                                                                                                                                                                                                                                                                                                                                                                                                                                                                                                                                                                                                                                                                                                                                                                                                                                                                                                                                                                                                                                                                                                                                                                                                                                                                                                                                                                                                                                                                                                                                                                                                                                                                                                                                                                                                                                                                                                                                                                                                                                                                                                                                                                                                                                                                                                                                                                                                                                                                                                                                                                                                                                                                                                                                                                                                                                                                                                                                                                                                                                                                                                                                                                 </w:t>
      </w:r>
      <w:r w:rsidRPr="009E4091">
        <w:rPr>
          <w:rFonts w:ascii="Times New Roman" w:hAnsi="Times New Roman"/>
          <w:b/>
          <w:sz w:val="24"/>
          <w:szCs w:val="24"/>
        </w:rPr>
        <w:t>Asistencia</w:t>
      </w:r>
      <w:r w:rsidRPr="00655555">
        <w:rPr>
          <w:b/>
        </w:rPr>
        <w:tab/>
      </w:r>
      <w:r>
        <w:rPr>
          <w:b/>
        </w:rPr>
        <w:tab/>
      </w:r>
      <w:r w:rsidRPr="007D62FB">
        <w:rPr>
          <w:b/>
        </w:rPr>
        <w:t xml:space="preserve">: </w:t>
      </w:r>
      <w:r w:rsidRPr="007D62FB">
        <w:rPr>
          <w:b/>
        </w:rPr>
        <w:tab/>
      </w:r>
      <w:r w:rsidRPr="00655555">
        <w:rPr>
          <w:rFonts w:ascii="Times New Roman" w:hAnsi="Times New Roman"/>
          <w:sz w:val="24"/>
          <w:szCs w:val="24"/>
        </w:rPr>
        <w:t xml:space="preserve">Sr. </w:t>
      </w:r>
      <w:r w:rsidRPr="00655555">
        <w:rPr>
          <w:rFonts w:ascii="Times New Roman" w:hAnsi="Times New Roman"/>
          <w:sz w:val="24"/>
          <w:szCs w:val="24"/>
        </w:rPr>
        <w:tab/>
      </w:r>
      <w:r>
        <w:rPr>
          <w:rFonts w:ascii="Times New Roman" w:hAnsi="Times New Roman"/>
          <w:sz w:val="24"/>
          <w:szCs w:val="24"/>
        </w:rPr>
        <w:t xml:space="preserve">Rodrigo Martínez Roca, </w:t>
      </w:r>
      <w:r>
        <w:rPr>
          <w:rFonts w:ascii="Times New Roman" w:hAnsi="Times New Roman"/>
          <w:sz w:val="24"/>
          <w:szCs w:val="24"/>
        </w:rPr>
        <w:tab/>
      </w:r>
      <w:r>
        <w:rPr>
          <w:rFonts w:ascii="Times New Roman" w:hAnsi="Times New Roman"/>
          <w:sz w:val="24"/>
          <w:szCs w:val="24"/>
        </w:rPr>
        <w:tab/>
        <w:t>Alcalde</w:t>
      </w:r>
      <w:r w:rsidRPr="00655555">
        <w:rPr>
          <w:rFonts w:ascii="Times New Roman" w:hAnsi="Times New Roman"/>
          <w:sz w:val="24"/>
          <w:szCs w:val="24"/>
        </w:rPr>
        <w:t>.</w:t>
      </w:r>
      <w:r w:rsidRPr="00655555">
        <w:rPr>
          <w:rFonts w:ascii="Times New Roman" w:hAnsi="Times New Roman"/>
          <w:sz w:val="24"/>
          <w:szCs w:val="24"/>
        </w:rPr>
        <w:tab/>
      </w:r>
      <w:r w:rsidRPr="00655555">
        <w:rPr>
          <w:rFonts w:ascii="Times New Roman" w:hAnsi="Times New Roman"/>
          <w:sz w:val="24"/>
          <w:szCs w:val="24"/>
        </w:rPr>
        <w:tab/>
      </w:r>
      <w:r w:rsidRPr="00655555">
        <w:rPr>
          <w:rFonts w:ascii="Times New Roman" w:hAnsi="Times New Roman"/>
          <w:sz w:val="24"/>
          <w:szCs w:val="24"/>
        </w:rPr>
        <w:tab/>
      </w:r>
      <w:r w:rsidRPr="00655555">
        <w:rPr>
          <w:rFonts w:ascii="Times New Roman" w:hAnsi="Times New Roman"/>
          <w:sz w:val="24"/>
          <w:szCs w:val="24"/>
        </w:rPr>
        <w:tab/>
      </w:r>
      <w:r w:rsidRPr="00655555">
        <w:rPr>
          <w:rFonts w:ascii="Times New Roman" w:hAnsi="Times New Roman"/>
          <w:sz w:val="24"/>
          <w:szCs w:val="24"/>
        </w:rPr>
        <w:tab/>
        <w:t>Sra.</w:t>
      </w:r>
      <w:r w:rsidRPr="00655555">
        <w:rPr>
          <w:rFonts w:ascii="Times New Roman" w:hAnsi="Times New Roman"/>
          <w:sz w:val="24"/>
          <w:szCs w:val="24"/>
        </w:rPr>
        <w:tab/>
        <w:t xml:space="preserve">Ilse Ponce Álvarez, </w:t>
      </w:r>
      <w:r w:rsidRPr="00655555">
        <w:rPr>
          <w:rFonts w:ascii="Times New Roman" w:hAnsi="Times New Roman"/>
          <w:sz w:val="24"/>
          <w:szCs w:val="24"/>
        </w:rPr>
        <w:tab/>
      </w:r>
      <w:r w:rsidRPr="00655555">
        <w:rPr>
          <w:rFonts w:ascii="Times New Roman" w:hAnsi="Times New Roman"/>
          <w:sz w:val="24"/>
          <w:szCs w:val="24"/>
        </w:rPr>
        <w:tab/>
      </w:r>
      <w:r w:rsidRPr="00655555">
        <w:rPr>
          <w:rFonts w:ascii="Times New Roman" w:hAnsi="Times New Roman"/>
          <w:sz w:val="24"/>
          <w:szCs w:val="24"/>
        </w:rPr>
        <w:tab/>
        <w:t>Concejala.</w:t>
      </w:r>
    </w:p>
    <w:p w:rsidR="000A14BA" w:rsidRDefault="000A14BA" w:rsidP="000A14BA">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Sra.</w:t>
      </w:r>
      <w:r>
        <w:rPr>
          <w:rFonts w:ascii="Times New Roman" w:hAnsi="Times New Roman"/>
          <w:sz w:val="24"/>
          <w:szCs w:val="24"/>
        </w:rPr>
        <w:tab/>
        <w:t>Karen Ordóñez Urzúa,</w:t>
      </w:r>
      <w:r>
        <w:rPr>
          <w:rFonts w:ascii="Times New Roman" w:hAnsi="Times New Roman"/>
          <w:sz w:val="24"/>
          <w:szCs w:val="24"/>
        </w:rPr>
        <w:tab/>
      </w:r>
      <w:r>
        <w:rPr>
          <w:rFonts w:ascii="Times New Roman" w:hAnsi="Times New Roman"/>
          <w:sz w:val="24"/>
          <w:szCs w:val="24"/>
        </w:rPr>
        <w:tab/>
        <w:t>Concejala.</w:t>
      </w:r>
    </w:p>
    <w:p w:rsidR="000A14BA" w:rsidRDefault="000A14BA" w:rsidP="000A14BA">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655555">
        <w:rPr>
          <w:rFonts w:ascii="Times New Roman" w:hAnsi="Times New Roman"/>
          <w:sz w:val="24"/>
          <w:szCs w:val="24"/>
        </w:rPr>
        <w:t>Sr.</w:t>
      </w:r>
      <w:r w:rsidRPr="00655555">
        <w:rPr>
          <w:rFonts w:ascii="Times New Roman" w:hAnsi="Times New Roman"/>
          <w:sz w:val="24"/>
          <w:szCs w:val="24"/>
        </w:rPr>
        <w:tab/>
        <w:t xml:space="preserve">Fernando Aranda Barrientos, </w:t>
      </w:r>
      <w:r w:rsidRPr="00655555">
        <w:rPr>
          <w:rFonts w:ascii="Times New Roman" w:hAnsi="Times New Roman"/>
          <w:sz w:val="24"/>
          <w:szCs w:val="24"/>
        </w:rPr>
        <w:tab/>
        <w:t>Concejal.</w:t>
      </w:r>
    </w:p>
    <w:p w:rsidR="000A14BA" w:rsidRDefault="000A14BA" w:rsidP="000A14BA">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Iván Durán Palma,</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Concejal.</w:t>
      </w:r>
    </w:p>
    <w:p w:rsidR="000A14BA" w:rsidRPr="00655555" w:rsidRDefault="000A14BA" w:rsidP="000A14BA">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Oscar Salazar Catalán,</w:t>
      </w:r>
      <w:r>
        <w:rPr>
          <w:rFonts w:ascii="Times New Roman" w:hAnsi="Times New Roman"/>
          <w:sz w:val="24"/>
          <w:szCs w:val="24"/>
        </w:rPr>
        <w:tab/>
      </w:r>
      <w:r>
        <w:rPr>
          <w:rFonts w:ascii="Times New Roman" w:hAnsi="Times New Roman"/>
          <w:sz w:val="24"/>
          <w:szCs w:val="24"/>
        </w:rPr>
        <w:tab/>
        <w:t>Concejal.</w:t>
      </w:r>
    </w:p>
    <w:p w:rsidR="000A14BA" w:rsidRDefault="000A14BA" w:rsidP="000A14BA">
      <w:pPr>
        <w:pStyle w:val="Sinespaciado"/>
        <w:rPr>
          <w:rFonts w:ascii="Times New Roman" w:hAnsi="Times New Roman"/>
          <w:sz w:val="24"/>
          <w:szCs w:val="24"/>
        </w:rPr>
      </w:pPr>
      <w:r w:rsidRPr="00655555">
        <w:rPr>
          <w:rFonts w:ascii="Times New Roman" w:hAnsi="Times New Roman"/>
          <w:sz w:val="24"/>
          <w:szCs w:val="24"/>
        </w:rPr>
        <w:tab/>
      </w:r>
      <w:r w:rsidRPr="00655555">
        <w:rPr>
          <w:rFonts w:ascii="Times New Roman" w:hAnsi="Times New Roman"/>
          <w:sz w:val="24"/>
          <w:szCs w:val="24"/>
        </w:rPr>
        <w:tab/>
      </w:r>
      <w:r w:rsidRPr="00655555">
        <w:rPr>
          <w:rFonts w:ascii="Times New Roman" w:hAnsi="Times New Roman"/>
          <w:sz w:val="24"/>
          <w:szCs w:val="24"/>
        </w:rPr>
        <w:tab/>
      </w:r>
      <w:r>
        <w:rPr>
          <w:rFonts w:ascii="Times New Roman" w:hAnsi="Times New Roman"/>
          <w:sz w:val="24"/>
          <w:szCs w:val="24"/>
        </w:rPr>
        <w:tab/>
      </w:r>
      <w:r w:rsidRPr="00655555">
        <w:rPr>
          <w:rFonts w:ascii="Times New Roman" w:hAnsi="Times New Roman"/>
          <w:sz w:val="24"/>
          <w:szCs w:val="24"/>
        </w:rPr>
        <w:t>Sr.</w:t>
      </w:r>
      <w:r w:rsidRPr="00655555">
        <w:rPr>
          <w:rFonts w:ascii="Times New Roman" w:hAnsi="Times New Roman"/>
          <w:sz w:val="24"/>
          <w:szCs w:val="24"/>
        </w:rPr>
        <w:tab/>
        <w:t>Ricardo Castro Salazar,</w:t>
      </w:r>
      <w:r w:rsidRPr="00655555">
        <w:rPr>
          <w:rFonts w:ascii="Times New Roman" w:hAnsi="Times New Roman"/>
          <w:sz w:val="24"/>
          <w:szCs w:val="24"/>
        </w:rPr>
        <w:tab/>
      </w:r>
      <w:r w:rsidRPr="00655555">
        <w:rPr>
          <w:rFonts w:ascii="Times New Roman" w:hAnsi="Times New Roman"/>
          <w:sz w:val="24"/>
          <w:szCs w:val="24"/>
        </w:rPr>
        <w:tab/>
        <w:t>Concejal.</w:t>
      </w:r>
      <w:r>
        <w:rPr>
          <w:rFonts w:ascii="Times New Roman" w:hAnsi="Times New Roman"/>
          <w:sz w:val="24"/>
          <w:szCs w:val="24"/>
        </w:rPr>
        <w:tab/>
      </w:r>
      <w:r>
        <w:rPr>
          <w:rFonts w:ascii="Times New Roman" w:hAnsi="Times New Roman"/>
          <w:sz w:val="24"/>
          <w:szCs w:val="24"/>
        </w:rPr>
        <w:tab/>
      </w:r>
      <w:r w:rsidRPr="00655555">
        <w:rPr>
          <w:rFonts w:ascii="Times New Roman" w:hAnsi="Times New Roman"/>
          <w:sz w:val="24"/>
          <w:szCs w:val="24"/>
        </w:rPr>
        <w:tab/>
      </w:r>
      <w:r w:rsidRPr="00655555">
        <w:rPr>
          <w:rFonts w:ascii="Times New Roman" w:hAnsi="Times New Roman"/>
          <w:sz w:val="24"/>
          <w:szCs w:val="24"/>
        </w:rPr>
        <w:tab/>
      </w:r>
      <w:r w:rsidRPr="00655555">
        <w:rPr>
          <w:rFonts w:ascii="Times New Roman" w:hAnsi="Times New Roman"/>
          <w:sz w:val="24"/>
          <w:szCs w:val="24"/>
        </w:rPr>
        <w:tab/>
        <w:t>Sr.</w:t>
      </w:r>
      <w:r w:rsidRPr="00655555">
        <w:rPr>
          <w:rFonts w:ascii="Times New Roman" w:hAnsi="Times New Roman"/>
          <w:sz w:val="24"/>
          <w:szCs w:val="24"/>
        </w:rPr>
        <w:tab/>
      </w:r>
      <w:r>
        <w:rPr>
          <w:rFonts w:ascii="Times New Roman" w:hAnsi="Times New Roman"/>
          <w:sz w:val="24"/>
          <w:szCs w:val="24"/>
        </w:rPr>
        <w:t>Leonel Bustamante González</w:t>
      </w:r>
      <w:r w:rsidRPr="00655555">
        <w:rPr>
          <w:rFonts w:ascii="Times New Roman" w:hAnsi="Times New Roman"/>
          <w:sz w:val="24"/>
          <w:szCs w:val="24"/>
        </w:rPr>
        <w:t>,</w:t>
      </w:r>
      <w:r>
        <w:rPr>
          <w:rFonts w:ascii="Times New Roman" w:hAnsi="Times New Roman"/>
          <w:sz w:val="24"/>
          <w:szCs w:val="24"/>
        </w:rPr>
        <w:tab/>
        <w:t xml:space="preserve">Secretario </w:t>
      </w:r>
    </w:p>
    <w:p w:rsidR="000A14BA" w:rsidRDefault="000A14BA" w:rsidP="000A14BA">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Municipal.</w:t>
      </w:r>
    </w:p>
    <w:p w:rsidR="000A14BA" w:rsidRDefault="000A14BA" w:rsidP="000A14BA">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Raúl Martínez Hernández,</w:t>
      </w:r>
      <w:r>
        <w:rPr>
          <w:rFonts w:ascii="Times New Roman" w:hAnsi="Times New Roman"/>
          <w:sz w:val="24"/>
          <w:szCs w:val="24"/>
        </w:rPr>
        <w:tab/>
      </w:r>
      <w:r>
        <w:rPr>
          <w:rFonts w:ascii="Times New Roman" w:hAnsi="Times New Roman"/>
          <w:sz w:val="24"/>
          <w:szCs w:val="24"/>
        </w:rPr>
        <w:tab/>
        <w:t xml:space="preserve">Geógrafo </w:t>
      </w:r>
    </w:p>
    <w:p w:rsidR="000A14BA" w:rsidRPr="00655555" w:rsidRDefault="000A14BA" w:rsidP="000A14BA">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DOM.</w:t>
      </w:r>
    </w:p>
    <w:p w:rsidR="000A14BA" w:rsidRDefault="000A14BA" w:rsidP="000A14BA">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Srta.</w:t>
      </w:r>
      <w:r>
        <w:rPr>
          <w:rFonts w:ascii="Times New Roman" w:hAnsi="Times New Roman"/>
          <w:sz w:val="24"/>
          <w:szCs w:val="24"/>
        </w:rPr>
        <w:tab/>
        <w:t>Pamela Zúñiga Reyes,</w:t>
      </w:r>
      <w:r w:rsidRPr="00655555">
        <w:rPr>
          <w:rFonts w:ascii="Times New Roman" w:hAnsi="Times New Roman"/>
          <w:sz w:val="24"/>
          <w:szCs w:val="24"/>
        </w:rPr>
        <w:tab/>
      </w:r>
      <w:r>
        <w:rPr>
          <w:rFonts w:ascii="Times New Roman" w:hAnsi="Times New Roman"/>
          <w:sz w:val="24"/>
          <w:szCs w:val="24"/>
        </w:rPr>
        <w:t xml:space="preserve"> </w:t>
      </w:r>
      <w:r w:rsidRPr="00655555">
        <w:rPr>
          <w:rFonts w:ascii="Times New Roman" w:hAnsi="Times New Roman"/>
          <w:sz w:val="24"/>
          <w:szCs w:val="24"/>
        </w:rPr>
        <w:tab/>
        <w:t xml:space="preserve">Secretaria de </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655555">
        <w:rPr>
          <w:rFonts w:ascii="Times New Roman" w:hAnsi="Times New Roman"/>
          <w:sz w:val="24"/>
          <w:szCs w:val="24"/>
        </w:rPr>
        <w:t>Actas.</w:t>
      </w:r>
      <w:r w:rsidRPr="00655555">
        <w:rPr>
          <w:rFonts w:ascii="Times New Roman" w:hAnsi="Times New Roman"/>
          <w:sz w:val="24"/>
          <w:szCs w:val="24"/>
        </w:rPr>
        <w:tab/>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Sres. </w:t>
      </w:r>
      <w:r w:rsidR="00AF7A82">
        <w:rPr>
          <w:rFonts w:ascii="Times New Roman" w:hAnsi="Times New Roman"/>
          <w:sz w:val="24"/>
          <w:szCs w:val="24"/>
        </w:rPr>
        <w:t xml:space="preserve">y Sras. </w:t>
      </w:r>
      <w:r>
        <w:rPr>
          <w:rFonts w:ascii="Times New Roman" w:hAnsi="Times New Roman"/>
          <w:sz w:val="24"/>
          <w:szCs w:val="24"/>
        </w:rPr>
        <w:t>asistentes</w:t>
      </w:r>
      <w:r w:rsidR="00AF7A82">
        <w:rPr>
          <w:rFonts w:ascii="Times New Roman" w:hAnsi="Times New Roman"/>
          <w:sz w:val="24"/>
          <w:szCs w:val="24"/>
        </w:rPr>
        <w:t xml:space="preserve"> a la Audiencia.</w:t>
      </w:r>
    </w:p>
    <w:p w:rsidR="000A14BA" w:rsidRDefault="000A14BA" w:rsidP="000A14BA">
      <w:pPr>
        <w:pStyle w:val="Sinespaciado"/>
        <w:jc w:val="both"/>
        <w:rPr>
          <w:rFonts w:ascii="Times New Roman" w:hAnsi="Times New Roman"/>
          <w:sz w:val="24"/>
          <w:szCs w:val="24"/>
        </w:rPr>
      </w:pP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Alcalde Sr. Martínez, da la bienvenida a los presentes, a la 1ª Audiencia Pública en el marco del proceso de la consulta pública de la “Actualización del Plan Regulador Comunal de Casablanca”, de acuerdo al Art. 43 de la Ley General de Urbanismo y Construcciones, y Art. 2.1.11. de la Ordenanza General de Urbanismo y Construcciones, día 03 de enero de 2019.</w:t>
      </w:r>
    </w:p>
    <w:p w:rsidR="000A14BA" w:rsidRDefault="000A14BA" w:rsidP="000A14BA">
      <w:pPr>
        <w:pStyle w:val="Sinespaciado"/>
        <w:jc w:val="both"/>
        <w:rPr>
          <w:rFonts w:ascii="Times New Roman" w:hAnsi="Times New Roman"/>
          <w:sz w:val="24"/>
          <w:szCs w:val="24"/>
        </w:rPr>
      </w:pPr>
    </w:p>
    <w:p w:rsidR="000A14BA" w:rsidRDefault="000A14BA" w:rsidP="000A14BA">
      <w:pPr>
        <w:pStyle w:val="Sinespaciado"/>
        <w:jc w:val="both"/>
        <w:rPr>
          <w:rFonts w:ascii="Times New Roman" w:hAnsi="Times New Roman"/>
          <w:b/>
          <w:sz w:val="24"/>
          <w:szCs w:val="24"/>
        </w:rPr>
      </w:pPr>
      <w:r w:rsidRPr="004A6B28">
        <w:rPr>
          <w:rFonts w:ascii="Times New Roman" w:hAnsi="Times New Roman"/>
          <w:b/>
          <w:sz w:val="24"/>
          <w:szCs w:val="24"/>
        </w:rPr>
        <w:t>Tabla:</w:t>
      </w:r>
    </w:p>
    <w:p w:rsidR="00AF7A82" w:rsidRPr="004A6B28" w:rsidRDefault="00AF7A82" w:rsidP="000A14BA">
      <w:pPr>
        <w:pStyle w:val="Sinespaciado"/>
        <w:jc w:val="both"/>
        <w:rPr>
          <w:rFonts w:ascii="Times New Roman" w:hAnsi="Times New Roman"/>
          <w:b/>
          <w:sz w:val="24"/>
          <w:szCs w:val="24"/>
        </w:rPr>
      </w:pPr>
    </w:p>
    <w:p w:rsidR="000A14BA" w:rsidRPr="004A6B28" w:rsidRDefault="000A14BA" w:rsidP="000A14BA">
      <w:pPr>
        <w:pStyle w:val="Sinespaciado"/>
        <w:jc w:val="both"/>
        <w:rPr>
          <w:rFonts w:ascii="Times New Roman" w:hAnsi="Times New Roman"/>
          <w:b/>
          <w:sz w:val="24"/>
          <w:szCs w:val="24"/>
        </w:rPr>
      </w:pPr>
      <w:r w:rsidRPr="004A6B28">
        <w:rPr>
          <w:rFonts w:ascii="Times New Roman" w:hAnsi="Times New Roman"/>
          <w:b/>
          <w:sz w:val="24"/>
          <w:szCs w:val="24"/>
        </w:rPr>
        <w:t>1.  Exposición Plan Regulador Comunal de Casablanca.</w:t>
      </w:r>
    </w:p>
    <w:p w:rsidR="000A14BA" w:rsidRPr="004A6B28" w:rsidRDefault="000A14BA" w:rsidP="000A14BA">
      <w:pPr>
        <w:pStyle w:val="Sinespaciado"/>
        <w:jc w:val="both"/>
        <w:rPr>
          <w:rFonts w:ascii="Times New Roman" w:hAnsi="Times New Roman"/>
          <w:b/>
          <w:sz w:val="24"/>
          <w:szCs w:val="24"/>
        </w:rPr>
      </w:pP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Alcalde Sr. Martínez, cede la palabra al funcionario de la Dirección de Obras Municipales, don Raúl Martínez, Geógrafo.</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Sr. Martínez, señala que hoy es la primera audiencia pública de lo que corresponde al proceso de aprobación formal del Plan Regulador Comunal, y que esta audiencia pública también se realizará el día de mañana en la localidad de Quintay. Procede a exponer. A continuación, señala que se verán los contenidos de lo que trata esta audiencia pública. Comenta que lo primero, se verá de qué se trata el Plan Regulador Comunal; lo segundo, es el proceso de elaboración de la propuesta del Plan Regulador Comunal</w:t>
      </w:r>
      <w:r w:rsidR="006E3F99">
        <w:rPr>
          <w:rFonts w:ascii="Times New Roman" w:hAnsi="Times New Roman"/>
          <w:sz w:val="24"/>
          <w:szCs w:val="24"/>
        </w:rPr>
        <w:t>,</w:t>
      </w:r>
      <w:r>
        <w:rPr>
          <w:rFonts w:ascii="Times New Roman" w:hAnsi="Times New Roman"/>
          <w:sz w:val="24"/>
          <w:szCs w:val="24"/>
        </w:rPr>
        <w:t xml:space="preserve"> y entrar de lleno en temas del plan, que lo primero es saber cuáles son los grandes objetivos que tiene este plan</w:t>
      </w:r>
      <w:r w:rsidR="006E3F99">
        <w:rPr>
          <w:rFonts w:ascii="Times New Roman" w:hAnsi="Times New Roman"/>
          <w:sz w:val="24"/>
          <w:szCs w:val="24"/>
        </w:rPr>
        <w:t xml:space="preserve">. De ahí, </w:t>
      </w:r>
      <w:r>
        <w:rPr>
          <w:rFonts w:ascii="Times New Roman" w:hAnsi="Times New Roman"/>
          <w:sz w:val="24"/>
          <w:szCs w:val="24"/>
        </w:rPr>
        <w:t xml:space="preserve">se entrará a revisar lo que vendría a ser las localidades involucradas en este proceso: Casablanca, Quintay, Lagunillas, Las Dichas, Paso Hondo, La Playa, Lo Vásquez, La Viñilla, y Los Maitenes. Para terminar la exposición del Plan Regulador, recordarán un poco en qué consiste todo el proceso de aprobación formal del Plan Regulador, y recordar el tema del período de observaciones en el cual se pueden hacer ingreso de todas las consultas y observaciones a esta propuesta que se está presentando. Comienza la exposición, informando que un Plan Regulador Comunal, es lo que se define como el área urbana, y dentro de esta área se </w:t>
      </w:r>
      <w:r>
        <w:rPr>
          <w:rFonts w:ascii="Times New Roman" w:hAnsi="Times New Roman"/>
          <w:sz w:val="24"/>
          <w:szCs w:val="24"/>
        </w:rPr>
        <w:lastRenderedPageBreak/>
        <w:t>define primeramente lo que se puede desarrollar en ello, por ejemplo: viviendas, áreas verdes, industrias, escuelas, vialidades, etc., es decir todo lo que se pueda hacer dentro del área urbana es lo que el Plan Regulador está normando, y también cómo se puede desarrollar todo este tipo de elementos, a través de lo que se denomina la normativa. Junto con ello también el Plan Regulador Comunal establece las normas a cumplirse, para los proyectos que vengan a futuro. Lo otro, es que el proceso de elaboración de la propuesta del plan regulador, el cual ha llevado bastante tiempo donde la comunidad ha participado, comenzó el 31 de agosto de 2015 según consta en una resolución del MINVU de la Seremi. A partir de ese momento se comenzó a elaborar el proyecto, el cual abarca nueve localidades, y la realización de la propuesta contó con una amplia participación del concejo municipal, de estamentos técnicos municipales, servicios públicos regionales, y lo más importante la ciudadanía. En totalidad consta de seis etapas, las cuales a grandes rasgos explica que comenzó con una etapa de ajuste metodológico, etapa donde se definieron los alcances del Plan. La segunda etapa,  la etapa del diagnóstico</w:t>
      </w:r>
      <w:r w:rsidR="00C97D1B">
        <w:rPr>
          <w:rFonts w:ascii="Times New Roman" w:hAnsi="Times New Roman"/>
          <w:sz w:val="24"/>
          <w:szCs w:val="24"/>
        </w:rPr>
        <w:t>,</w:t>
      </w:r>
      <w:r>
        <w:rPr>
          <w:rFonts w:ascii="Times New Roman" w:hAnsi="Times New Roman"/>
          <w:sz w:val="24"/>
          <w:szCs w:val="24"/>
        </w:rPr>
        <w:t xml:space="preserve"> definir cuál era el estado que se </w:t>
      </w:r>
      <w:r w:rsidR="004B6CAE">
        <w:rPr>
          <w:rFonts w:ascii="Times New Roman" w:hAnsi="Times New Roman"/>
          <w:sz w:val="24"/>
          <w:szCs w:val="24"/>
        </w:rPr>
        <w:t>encontraba</w:t>
      </w:r>
      <w:r>
        <w:rPr>
          <w:rFonts w:ascii="Times New Roman" w:hAnsi="Times New Roman"/>
          <w:sz w:val="24"/>
          <w:szCs w:val="24"/>
        </w:rPr>
        <w:t xml:space="preserve"> el área urbana, hasta dónde podían crecer, cuánto podían aumentar en área urbana, hay áreas de extensión urbana también que se tienen en la comuna de Casablanca. La tercera etapa, ya era una etapa donde seleccionaron alguna alternativa de desarrollo, el cómo quieren la comuna, el cómo quieren las áreas urbanas que están definiendo. Y, la cuarta etapa, una etapa ya de diseño y elaboración a partir de la alternativa elegida de diseño y elaboración del Plan. Informa que, actualmente están en la quinta etapa, consulta pública de acuerdo al Art. 2.1.11 de la OGUC Ordenanza General de Urbanismo y Construcciones; este es el proceso que están llevando a cabo, donde lo importante es que es donde se sanciona esta propuesta que se tiene en este momento. Y, la etapa seis, una vez que hayan pasado el proceso 2.1.11 de la OGUC ya entraron de lleno en la tramitación del Plan en la Seremi MINVU que es finalmente quien les dará el visto bueno si el Plan cumple en términos normativos y legales del Plan y ahí pasa a ser ya un nuevo Plan Regulador. Respecto a los objetivos del Plan </w:t>
      </w:r>
      <w:r w:rsidR="00D551AC">
        <w:rPr>
          <w:rFonts w:ascii="Times New Roman" w:hAnsi="Times New Roman"/>
          <w:sz w:val="24"/>
          <w:szCs w:val="24"/>
        </w:rPr>
        <w:t xml:space="preserve">Regulador, tiene seis objetivos. El </w:t>
      </w:r>
      <w:r>
        <w:rPr>
          <w:rFonts w:ascii="Times New Roman" w:hAnsi="Times New Roman"/>
          <w:sz w:val="24"/>
          <w:szCs w:val="24"/>
        </w:rPr>
        <w:t>primero</w:t>
      </w:r>
      <w:r w:rsidR="00D551AC">
        <w:rPr>
          <w:rFonts w:ascii="Times New Roman" w:hAnsi="Times New Roman"/>
          <w:sz w:val="24"/>
          <w:szCs w:val="24"/>
        </w:rPr>
        <w:t>,</w:t>
      </w:r>
      <w:r>
        <w:rPr>
          <w:rFonts w:ascii="Times New Roman" w:hAnsi="Times New Roman"/>
          <w:sz w:val="24"/>
          <w:szCs w:val="24"/>
        </w:rPr>
        <w:t xml:space="preserve"> tiene que ver con desarrollar a Casablanca como una comuna competitiva</w:t>
      </w:r>
      <w:r w:rsidR="00D551AC">
        <w:rPr>
          <w:rFonts w:ascii="Times New Roman" w:hAnsi="Times New Roman"/>
          <w:sz w:val="24"/>
          <w:szCs w:val="24"/>
        </w:rPr>
        <w:t>,</w:t>
      </w:r>
      <w:r>
        <w:rPr>
          <w:rFonts w:ascii="Times New Roman" w:hAnsi="Times New Roman"/>
          <w:sz w:val="24"/>
          <w:szCs w:val="24"/>
        </w:rPr>
        <w:t xml:space="preserve"> y fundamentalmente intensificando el uso para aprovechar por ejemplo: tener mejor equipamiento; mejorar las actividades productivas; la infraestructura. Otro tema tiene que ver con la dinámica económica asociada a estas actividades productivas también, y que reconoce que Casablanca es una comuna que está dentro de lo que se denomina el Plan Regulador Metropolitano Valparaíso. Y, en función de eso se tiene</w:t>
      </w:r>
      <w:r w:rsidR="00273160">
        <w:rPr>
          <w:rFonts w:ascii="Times New Roman" w:hAnsi="Times New Roman"/>
          <w:sz w:val="24"/>
          <w:szCs w:val="24"/>
        </w:rPr>
        <w:t>n</w:t>
      </w:r>
      <w:r>
        <w:rPr>
          <w:rFonts w:ascii="Times New Roman" w:hAnsi="Times New Roman"/>
          <w:sz w:val="24"/>
          <w:szCs w:val="24"/>
        </w:rPr>
        <w:t xml:space="preserve"> unas áreas que son denominadas inter</w:t>
      </w:r>
      <w:r w:rsidR="00716608">
        <w:rPr>
          <w:rFonts w:ascii="Times New Roman" w:hAnsi="Times New Roman"/>
          <w:sz w:val="24"/>
          <w:szCs w:val="24"/>
        </w:rPr>
        <w:t xml:space="preserve"> </w:t>
      </w:r>
      <w:r>
        <w:rPr>
          <w:rFonts w:ascii="Times New Roman" w:hAnsi="Times New Roman"/>
          <w:sz w:val="24"/>
          <w:szCs w:val="24"/>
        </w:rPr>
        <w:t>comunales y que son áreas industriales, también áreas que pueden potenciarse desde el punto de vista turístico, y todo ello como un sistema completo de poblados. Señala que lo importante también es que, hay que fomentar el desarrollo económico reconociendo la localización estratégica de la ciudad de Casablanca. Lo otro, mantener la escala de los centros poblados, y la imagen urbana en sector de particular valor morfológico. Otro tema, tiene que ver con generar un sistema de espacios públicos con vialidades cualificadas, ciclovías y áreas verdes. Optimizar el uso de los recursos comunales intensificando los usos de suelo de sectores medidos para albergar y potenciar desarrollo futuro racionando el uso del suelo, en razón ante un tema muy fundamental, la escasez del recurso hídrico. A continuación, procede a analizar el Plan Regulador localidad por localidad, partiendo por Casablanca. Luego de analizar las nueve localidades y la zonificación que se ha trabajo en este Plan Regulador Comunal</w:t>
      </w:r>
      <w:r w:rsidR="000057FF">
        <w:rPr>
          <w:rFonts w:ascii="Times New Roman" w:hAnsi="Times New Roman"/>
          <w:sz w:val="24"/>
          <w:szCs w:val="24"/>
        </w:rPr>
        <w:t>; l</w:t>
      </w:r>
      <w:r>
        <w:rPr>
          <w:rFonts w:ascii="Times New Roman" w:hAnsi="Times New Roman"/>
          <w:sz w:val="24"/>
          <w:szCs w:val="24"/>
        </w:rPr>
        <w:t xml:space="preserve">o que viene a continuación, es que en estos momentos están en un período de exposición del Plan y en un período también de observaciones. Desde el 04 de enero hasta el 04 de febrero están en la exposición pública del Plan, la exposición pública oficial del Plan está al costado del Teatro, donde están los planos y las  láminas de lo que es el Plan. Y, además está disponible en la biblioteca el expediente léase memoria explicativa, ordenanza y planos para que los puedan revisar. En la Dirección de Obras además se puede retirar un CD con el expediente completo, los estudios incluidos, los planos, etc., además, esto estará treinta días corridos de acuerdo lo indica la ley. El otro tema, la exposición del plan y este período de observaciones va desde el 04 de enero hasta el 01 de marzo. Y, aquí hay que dejar muy en claro que las personas que estén interesadas en realizar las observaciones las pueden formular de manera formal a través </w:t>
      </w:r>
      <w:r>
        <w:rPr>
          <w:rFonts w:ascii="Times New Roman" w:hAnsi="Times New Roman"/>
          <w:sz w:val="24"/>
          <w:szCs w:val="24"/>
        </w:rPr>
        <w:lastRenderedPageBreak/>
        <w:t xml:space="preserve">de una carta dirigida al señor Alcalde, ingresar la carta en la Oficina de Partes de la I. Municipalidad ubicada en calle Constitución 111 Casablanca. Y, en caso de que quieran realizar las observaciones vía mail, estas se deben dirigir en el mismo tenor pero a la </w:t>
      </w:r>
      <w:hyperlink r:id="rId6" w:history="1">
        <w:r w:rsidRPr="0077123C">
          <w:rPr>
            <w:rStyle w:val="Hipervnculo"/>
            <w:rFonts w:ascii="Times New Roman" w:hAnsi="Times New Roman"/>
            <w:sz w:val="24"/>
            <w:szCs w:val="24"/>
          </w:rPr>
          <w:t>ofpartes@municasablanca.cl</w:t>
        </w:r>
      </w:hyperlink>
      <w:r>
        <w:rPr>
          <w:rFonts w:ascii="Times New Roman" w:hAnsi="Times New Roman"/>
          <w:sz w:val="24"/>
          <w:szCs w:val="24"/>
        </w:rPr>
        <w:t xml:space="preserve">. En ambos casos es importante que consigne los siguientes datos: nombre de la organización si es que corresponde; nombre completo de la persona que suscribe o representante legal cuando corresponde; y un domicilio postal. Señala que, sobre todo este tema es importante para ellos porque las respuestas que se darán a las agrupaciones se les </w:t>
      </w:r>
      <w:r w:rsidR="002C57C6">
        <w:rPr>
          <w:rFonts w:ascii="Times New Roman" w:hAnsi="Times New Roman"/>
          <w:sz w:val="24"/>
          <w:szCs w:val="24"/>
        </w:rPr>
        <w:t>entregan</w:t>
      </w:r>
      <w:r>
        <w:rPr>
          <w:rFonts w:ascii="Times New Roman" w:hAnsi="Times New Roman"/>
          <w:sz w:val="24"/>
          <w:szCs w:val="24"/>
        </w:rPr>
        <w:t xml:space="preserve"> vía carta certificada</w:t>
      </w:r>
      <w:r w:rsidR="002C57C6">
        <w:rPr>
          <w:rFonts w:ascii="Times New Roman" w:hAnsi="Times New Roman"/>
          <w:sz w:val="24"/>
          <w:szCs w:val="24"/>
        </w:rPr>
        <w:t>,</w:t>
      </w:r>
      <w:r>
        <w:rPr>
          <w:rFonts w:ascii="Times New Roman" w:hAnsi="Times New Roman"/>
          <w:sz w:val="24"/>
          <w:szCs w:val="24"/>
        </w:rPr>
        <w:t xml:space="preserve"> y para eso se necesita el domicilio postal para volver a responder las respuestas. </w:t>
      </w:r>
      <w:r w:rsidR="006A6C95">
        <w:rPr>
          <w:rFonts w:ascii="Times New Roman" w:hAnsi="Times New Roman"/>
          <w:sz w:val="24"/>
          <w:szCs w:val="24"/>
        </w:rPr>
        <w:t>Es</w:t>
      </w:r>
      <w:r>
        <w:rPr>
          <w:rFonts w:ascii="Times New Roman" w:hAnsi="Times New Roman"/>
          <w:sz w:val="24"/>
          <w:szCs w:val="24"/>
        </w:rPr>
        <w:t>ta ha sido la exposición, y agradece el tiempo de los presentes.</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 xml:space="preserve">Alcalde Sr. Martínez, agradece al Sr. Martínez por su exposición. Señala que se tienen cinco personas que se inscribieron para hacer presente sus observaciones, y en primer lugar está don </w:t>
      </w:r>
      <w:r w:rsidR="00E76C25">
        <w:rPr>
          <w:rFonts w:ascii="Times New Roman" w:hAnsi="Times New Roman"/>
          <w:sz w:val="24"/>
          <w:szCs w:val="24"/>
        </w:rPr>
        <w:t>Oltmann Hermann Detwing.</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Sr. Hollmann, en primer lugar quiere felicitar al Sr. Martínez por la exposición. En segundo lugar quiere felicitar a los consultores que prepararon este plano regulador, porque en su calidad de arquitecto conoce exactamente el grado de complejidad de todo este trabajo, y es admirable a los resultados que han llegado y a la claridad con que  exponen en cada uno de los lugares que unos son un poco más chicos otros más grandes, y en el centro de toda esta exposición que ha hecho el señor Martínez, está la localidad del pueblo de Casablanca. Señala que, Casablanca como dijo el Sr. Martínez, quiere ser competitiva, aprovechar su posición estratégica y quiere cuidar los recursos hídricos. Cree que en todos estos aspectos el Plano Regulador es un poco débil; primero, porque en el mundo se observa un grado de migración urbana muy importante, y la propuesta de hacer un plano de treinta años implica que con esta densidad que se propone Casablanca va a quedar con un problema que va a requerir más extensión en el corto plazo, porque con estas densidades se va a copar rápidamente. Por otro lado, se están construyendo hoy día cada día viviendas más chicas, y la ordenanza en general fija por vivienda cuatro personas. Cuando se define una densidad de cien habitantes por hectáreas quiere decir que va a tener veinticinco viviendas por hectárea, es decir cuatro personas por vivienda. Entonces, eso no está reflejando el cambio que se está produciendo en el mundo, y que las viviendas son cada vez más chicas, las familias son más reducidas, las personas se separan, hay gente que vive sola, o parejas que viven solas, en fin. Por otro lado, se menciona aquí el tema de recurso hídrico, el recurso hídrico en las ciudades principalmente está afectado por el uso de agua para áreas verdes no para la casa, en la casa se consume poco; y si se hace una ciudad con baja densidad, el recurso hídrico se va a ir en el pasto de los jardines y en los árboles frutales. Pero, en síntesis propone, y ya lo dijo a través de una carta a la municipalidad en agosto del año pasado, de que se aumente la densidad; no quiere hacer mención a qué lugar se refiera, si es el Mirador, o si es el centro de gente, o si es el norte o el sur. En general cree que debe ser realizada la densidad; porque el problema así no va a ser que van a tener muy pronto un problema de que van a tener que recurrir a suelos agrícolas para una nueva extensión.</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 xml:space="preserve">Alcalde Sr. Martínez, agradece al Sr. Homman por su intervención. Cede la palabra a la segunda persona que pidió la palabra, don Felipe </w:t>
      </w:r>
      <w:r w:rsidR="00E76C25">
        <w:rPr>
          <w:rFonts w:ascii="Times New Roman" w:hAnsi="Times New Roman"/>
          <w:sz w:val="24"/>
          <w:szCs w:val="24"/>
        </w:rPr>
        <w:t>Zahr V.</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 xml:space="preserve">Sr. </w:t>
      </w:r>
      <w:r w:rsidR="00E76C25">
        <w:rPr>
          <w:rFonts w:ascii="Times New Roman" w:hAnsi="Times New Roman"/>
          <w:sz w:val="24"/>
          <w:szCs w:val="24"/>
        </w:rPr>
        <w:t>Zahr</w:t>
      </w:r>
      <w:r>
        <w:rPr>
          <w:rFonts w:ascii="Times New Roman" w:hAnsi="Times New Roman"/>
          <w:sz w:val="24"/>
          <w:szCs w:val="24"/>
        </w:rPr>
        <w:t>: señala que se inscribió en el caso de que hubiera una consulta en su calidad de ser el coordinador del estudio. Vale hacer mención a que este estudio es un esfuerzo en conjunto producto de un convenio que existe con la Municipalidad de Casablanca y el Ministerio de Vivienda. Y, en el caso de que haya consultas pertinentes de esa índole se las pueden formular. En ese sentido se inscribió, y no tienen algo en particular que comentar.</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Alcalde Sr. Martínez, cede la palabra a la tercera persona inscrita para</w:t>
      </w:r>
      <w:r w:rsidR="00972758">
        <w:rPr>
          <w:rFonts w:ascii="Times New Roman" w:hAnsi="Times New Roman"/>
          <w:sz w:val="24"/>
          <w:szCs w:val="24"/>
        </w:rPr>
        <w:t xml:space="preserve"> hacer uso de </w:t>
      </w:r>
      <w:r>
        <w:rPr>
          <w:rFonts w:ascii="Times New Roman" w:hAnsi="Times New Roman"/>
          <w:sz w:val="24"/>
          <w:szCs w:val="24"/>
        </w:rPr>
        <w:t>la palabra, don Pablo Valdés</w:t>
      </w:r>
      <w:r w:rsidR="00E76C25">
        <w:rPr>
          <w:rFonts w:ascii="Times New Roman" w:hAnsi="Times New Roman"/>
          <w:sz w:val="24"/>
          <w:szCs w:val="24"/>
        </w:rPr>
        <w:t xml:space="preserve"> Contreras</w:t>
      </w:r>
      <w:r>
        <w:rPr>
          <w:rFonts w:ascii="Times New Roman" w:hAnsi="Times New Roman"/>
          <w:sz w:val="24"/>
          <w:szCs w:val="24"/>
        </w:rPr>
        <w:t>.</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 xml:space="preserve">Sr. Valdés, señala que la proyección de la ciudad, la proyección de la comuna integra demasiados desafíos. En lo personal fue partícipe como ciudadano de una etapa anterior del proceso, y cree que uno de los grandes desafíos que implica este proceso de construcción del Plan Regulador es la participación ciudadana, así como lo explicaba el arquitecto que hizo mención anteriormente. Dentro de los desafíos que tiene la comuna, </w:t>
      </w:r>
      <w:r>
        <w:rPr>
          <w:rFonts w:ascii="Times New Roman" w:hAnsi="Times New Roman"/>
          <w:sz w:val="24"/>
          <w:szCs w:val="24"/>
        </w:rPr>
        <w:lastRenderedPageBreak/>
        <w:t>también está el centrarse en las personas y en los habitantes. Comenta que, en la participación ciudadana en el proceso anterior, observó que fue bastante baja y cree que en las fechas que quedan  de audiencias públicas el municipio debiera hacer un esfuerzo mayor en garantizar la presencia y la participación de los ciudadanos mediante mejoras en la difusión y otros. Cree que el esfuerzo que aparece como objetivo estratégico de aumentar las áreas verdes, es más bien del tipo simbólico, es claro y evidente como aparecen en los planos las zonificaciones de áreas verdes solo como franjas de uso vial. Por ello, invita a que se pueda ver de manera un poco más crítica la cantidad de metros cuadrados que están destinando para los habitantes, considerando además que las zonificaciones y el aumento de la densidad incluso está por sobre las zonificaciones que plantea el Plan Regulador Metropolitano. Las zonificaciones mínimas que el Plan Regulador Metropolitano establece es 158 habitantes por hectárea, siendo que hay zonificaciones en nuestra comuna, por ejemplo la ZH4 está destinando o proyectando 400 habitantes, tema que ya mencionó el arquitecto anterior. Por tanto, hay una relación entre lo que es área verde y densidad importante a considerar; a lo que se suma el resguardo de la disponibilidad sanitaria y de agua potable que en el estudio presentado en la página web de factibilidad de recursos sanitarios y agua potable, el ingeniero plantea en su conclusión claramente que debieran actualizarse los datos conforme a los datos del Censo, el estudio fue realizado con las proyecciones del Censo 2012. Si bien comprende que no se puede echar pie atrás, cree que las proyecciones de densidad poblacional debieran considerar la actual realidad y proyecciones censales del año 2017; considerando además que el mismo ingeniero lo plantea en el estudio, tema crítico también por una cuestión climática a nivel nacional. Otro elemento tiene que ver con el área de protección o de amortiguación costera en la zona de Quintay; cabe mencionar que está hablando también como la vicepresidente de la Coordinadora Ecológica de Casablanca, y como ciudadano lógicamente. El área de amortiguación de la zona costera de Quintay implica y proyecta aparentemente una línea de una calle proyectada, lo cual no dice mucho relación con las proyecciones de conservación y de valoración del patrimonio natural que debieran tener también para con nuestro borde costero. Que, si bien algunos kilómetros más allá en el borde de Tunquén considerando los sistemas ecológicos que están interconectados, hay un área de protección costera en Tunquén a muy pocos kilómetros que está en directa relación ecológica con Quintay y que debiera ser considerada también, aún cuando en estos momentos no cuenta con protección legal. Respecto a la vialidad, el aumento de densidad implica también considerar las vialidades que se pueden presentar y los anchos de calles, en vista y considerando que hay proyectados lugares con densidad de 400 habitantes por hectárea, y con construcciones de mediana altura. En el ámbito del crecimiento industrial, o más bien las zonificaciones que permiten la presencia industrial, es de cuidado también poner atención en cuáles son las capacidades de la comuna frente a posibles emergencias de tipo ambiental, considerando que ya en estos momentos esta comuna es altamente estratégica en el ámbito de transporte y los servicios asociados a puerto. Pero, también no sería extraño que en cada una de las industrias que presenta y en el transporte público, hay una alta presencia de materiales peligrosos</w:t>
      </w:r>
      <w:r w:rsidR="00081F84">
        <w:rPr>
          <w:rFonts w:ascii="Times New Roman" w:hAnsi="Times New Roman"/>
          <w:sz w:val="24"/>
          <w:szCs w:val="24"/>
        </w:rPr>
        <w:t>,</w:t>
      </w:r>
      <w:r>
        <w:rPr>
          <w:rFonts w:ascii="Times New Roman" w:hAnsi="Times New Roman"/>
          <w:sz w:val="24"/>
          <w:szCs w:val="24"/>
        </w:rPr>
        <w:t xml:space="preserve"> y la comuna debiera tener también la capacidad de atender a este tipo de carga que pudiera generar algún tipo de incidencia a nivel medioambiental en caso de que existiera algún tipo de emergencia.</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 xml:space="preserve">Alcalde Sr. Martínez, agradece al Sr. Valdés por su intervención. Cede la palabra a la cuarta persona que se inscribió </w:t>
      </w:r>
      <w:r w:rsidR="007C4B16">
        <w:rPr>
          <w:rFonts w:ascii="Times New Roman" w:hAnsi="Times New Roman"/>
          <w:sz w:val="24"/>
          <w:szCs w:val="24"/>
        </w:rPr>
        <w:t xml:space="preserve">para hacer uso de la palabra, </w:t>
      </w:r>
      <w:r>
        <w:rPr>
          <w:rFonts w:ascii="Times New Roman" w:hAnsi="Times New Roman"/>
          <w:sz w:val="24"/>
          <w:szCs w:val="24"/>
        </w:rPr>
        <w:t>don José Castro Aedo.</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Sr. Castro, agradece por la invitación que se les hizo a los dirigentes de la comuna para poder participar de este espacio, ya que es bueno poder informarse de la proyección que va a tener nuestra comuna de Casablanca. Sin embargo, también se suma a la crítica respecto al tema de la densidad, la cantidad de habitantes que hay por espacio en la comuna. Pero, también le queda la duda respecto a las medidas paliativas, si bien la mayoría de los presentes, están de acuerdo con el crecimiento que se tiene en la comuna de Casablanca, no se hace mención respecto a las medidas paliativas. Ejemplo, el tema vial, en la actualidad ya no se ve la cantidad de vehículos que hay en la comuna, y todavía no se tiene un semáforo, hay villas que han solicitado al municipio la instalación de lomos de toro, señalética</w:t>
      </w:r>
      <w:r w:rsidR="000A26B0">
        <w:rPr>
          <w:rFonts w:ascii="Times New Roman" w:hAnsi="Times New Roman"/>
          <w:sz w:val="24"/>
          <w:szCs w:val="24"/>
        </w:rPr>
        <w:t>s</w:t>
      </w:r>
      <w:r>
        <w:rPr>
          <w:rFonts w:ascii="Times New Roman" w:hAnsi="Times New Roman"/>
          <w:sz w:val="24"/>
          <w:szCs w:val="24"/>
        </w:rPr>
        <w:t xml:space="preserve"> y todavía no se han instalado, cosas que van de la mano </w:t>
      </w:r>
      <w:r>
        <w:rPr>
          <w:rFonts w:ascii="Times New Roman" w:hAnsi="Times New Roman"/>
          <w:sz w:val="24"/>
          <w:szCs w:val="24"/>
        </w:rPr>
        <w:lastRenderedPageBreak/>
        <w:t>con el desarrollo de la comuna, y que lamentablemente se están quedando atrás en eso. Respecto a la forma de la cual se van a hacer parte de poder incentivar el tránsito peatonal, qué medidas van a tomar respecto al alto crecimiento de la cantidad de vehículos que hay en la comuna; si tendrán que poner algún espacio donde se tendrá parquímetro, de si se han pensado en eso, de poner parquímetro en la comuna. Respecto a un tema que también les preocupa a todos los que quieren la localidad de Quintay, no se hace una mención o no se hace un tratamiento especial a lo que hoy día significa el patrimonio de la biosfera que hoy día tiene la localidad de Quintay, un cuidado especial, algún parque que sea cuidado también por el municipio, por el Estado, para poder prestarle una mayor seguridad a lo que pueda suceder en ese sector de aquí en adelante.</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Alcalde Sr. Martínez, agradece al Sr. Castro por su intervención. Cede la palabra a don José Undurraga Jiménez.</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Sr. Undurraga, señala que en realidad tiene una consulta. Comenta que, hay varias empresas que están en la zona de extensión urbana que se ven afectados por este Plan Regulador, y entienden que quieren sacar todo lo que es empresa hacia un lado y todo lo que es vivienda hacia otro. Pero, cuándo se pondría en práctica este plan, porque esto afecta de alguna manera el plan de inversión al mediano y largo plazo, y quieren tener más menos claridad de cuando se vendría a ejercer el plan. Y, por otro lado como mencionaron, el transporte es parte fundamental de lo que da trabajo y mueve a Casablanca; le falta ver bien de cerca el Plan Regulador, y no sabe si hay vías con la infraestructura vial suficiente que permita la circulación fácil de los camiones, hacia las áreas industriales. Porque, cree que hay unas áreas hacia El Mirador, y otra área hacia la parte Norte de Casablanca, pero no se veían ejes viales lo suficientemente anchos para que circulen estos camiones.</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Alcalde Sr. Martínez, agradece al Sr. Undurraga por su intervención. Señala que se contestarán formalmente cada una de las preguntas que hoy se hicieron. Cede la palabra.</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Sr. Martínez, informa que todas las consultas y opiniones, insta a que se hagan por los canales formales que explicó en su momento; y es importante todas las observaciones que se tengan. Por eso, insta a que puedan ver la exposición que se tiene del Plan Regulador que son principalmente las láminas las cuales sirven mucho para darse una imagen hasta donde crece mi localidad, hasta donde crece Casablanca, las vialidades. Y, estudiar también lo que es la ordenanza, la cual es donde está toda esa simbología que para algunos puede ser un poco rara, pero leyendo ese texto que es la ordenanza, se podrá entender qué significa una ZIS, una ZHM1, y una vez que lean eso, se discuta con los vecinos, y ver cuáles son las observaciones particulares también, ingresándolas por los canales formales que se acaban de explicar. Referente a todo el proceso, en este momento como esto depende mucho de cuantas observaciones van a llegar, si llegan dos observaciones esto puede ser muy rápido, y si llegan cien observaciones hay que contestarles a todos y a todas. Por lo tanto, respecto al proceso no se tienen fechas taxativas frente a esto; lo que sí  puede asegurar que si todo sale bien, ya a fin de este año se podría tener un Plan Regulador aprobado, también teniendo en cuenta que esto va a una revisión por parte de la Seremi MINVU, quienes también tienen plazos establecidos en la ley en los cuales ellos revisan esto que esté conforme a la Ley General de Urbanismo y Construcción, a la Ordenanza y otras disposiciones legales, cosa que nuestro Plan Regulador pueda ser aplicable. Reitera que hagan las observaciones por los canales formales, y que inviten a los vecinos a participar en este importante proceso.</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Alcalde Sr. Martínez, cede la palabra.</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 xml:space="preserve">Sr. Rodríguez, hace una pequeña aclaración complementando a lo dicho por el Sr. Martínez. A  los vecinos que hicieron observación respecto de la densidad. Informa que, la densidad que está regulada en al Plan, está bajo el estándar que fija el Plano Regulador Metropolitano Valparaíso PREMVAL. Por lo tanto, es una observación que han hecho permanentemente durante el tiempo de trámite que lleva esto, todas las densidades están limitadas normativamente por aquella que estableció el PREMVAL en la aprobación del año 2014. Respecto a los  temas ambientales, invita a los vecinos que revisen con detención el proceso de evaluación ambiental estratégica, donde van a poder descubrir que hubo un largo debate respecto por ejemplo a la situación de Quintay. La </w:t>
      </w:r>
      <w:r>
        <w:rPr>
          <w:rFonts w:ascii="Times New Roman" w:hAnsi="Times New Roman"/>
          <w:sz w:val="24"/>
          <w:szCs w:val="24"/>
        </w:rPr>
        <w:lastRenderedPageBreak/>
        <w:t>protección del ecosistema costero que estaba en el lugar, donde hubo presentaciones tanto de la junta de vecinos de La Playa Grande como de la junta de vecinos de la localidad de Quintay. En lo ambiental y en lo pertinente fueron acogidas todas esas observaciones producto de que se estimó que eran atingentes proteger  o dejar fuera de la extensión de la ciudad aquellas zonas que presentan características eco</w:t>
      </w:r>
      <w:r w:rsidR="000A26B0">
        <w:rPr>
          <w:rFonts w:ascii="Times New Roman" w:hAnsi="Times New Roman"/>
          <w:sz w:val="24"/>
          <w:szCs w:val="24"/>
        </w:rPr>
        <w:t xml:space="preserve"> </w:t>
      </w:r>
      <w:r>
        <w:rPr>
          <w:rFonts w:ascii="Times New Roman" w:hAnsi="Times New Roman"/>
          <w:sz w:val="24"/>
          <w:szCs w:val="24"/>
        </w:rPr>
        <w:t>sis</w:t>
      </w:r>
      <w:r w:rsidR="001E27CF">
        <w:rPr>
          <w:rFonts w:ascii="Times New Roman" w:hAnsi="Times New Roman"/>
          <w:sz w:val="24"/>
          <w:szCs w:val="24"/>
        </w:rPr>
        <w:t>témicas de servicio de eco</w:t>
      </w:r>
      <w:r w:rsidR="000A26B0">
        <w:rPr>
          <w:rFonts w:ascii="Times New Roman" w:hAnsi="Times New Roman"/>
          <w:sz w:val="24"/>
          <w:szCs w:val="24"/>
        </w:rPr>
        <w:t xml:space="preserve"> </w:t>
      </w:r>
      <w:r w:rsidR="001E27CF">
        <w:rPr>
          <w:rFonts w:ascii="Times New Roman" w:hAnsi="Times New Roman"/>
          <w:sz w:val="24"/>
          <w:szCs w:val="24"/>
        </w:rPr>
        <w:t>s</w:t>
      </w:r>
      <w:r w:rsidR="000A26B0">
        <w:rPr>
          <w:rFonts w:ascii="Times New Roman" w:hAnsi="Times New Roman"/>
          <w:sz w:val="24"/>
          <w:szCs w:val="24"/>
        </w:rPr>
        <w:t>is</w:t>
      </w:r>
      <w:r w:rsidR="001E27CF">
        <w:rPr>
          <w:rFonts w:ascii="Times New Roman" w:hAnsi="Times New Roman"/>
          <w:sz w:val="24"/>
          <w:szCs w:val="24"/>
        </w:rPr>
        <w:t>té</w:t>
      </w:r>
      <w:r>
        <w:rPr>
          <w:rFonts w:ascii="Times New Roman" w:hAnsi="Times New Roman"/>
          <w:sz w:val="24"/>
          <w:szCs w:val="24"/>
        </w:rPr>
        <w:t>micos como dijo el Sr. Valdés recientemente, que están encadenados en todo el frente costero de la comuna y en todo el litoral costero Sur de la región. Respecto del capítulo de la vialidad, también hay un desarrollo bastante importante en la vialidad, y se tiene que entender una cosa; el proyecto del Plan Regulador no es un proyecto de gestión de tránsito, el proyecto de gestión de tránsito se desarrolla de manera separada de este proceso. Lo que se hace hoy día, es determinar si hoy día existe capacidad vial en nuestro sistema, y como podrían impactarse las intersecciones más importantes respecto de estos desarrollos que se están previendo hacia el sur del estero de Casablanca, donde existen también unas dotaciones muy importantes de una vialidad de perfiles de ancho muy sustantivo, que atienden la demanda que fue estimada podría generar el poblamiento de estas áreas. Entonces, invita a participar y a estudiar en profundidad los documentos que están disponibles en la página web, está todo el expediente colgado completo, la evaluación ambiental por ejemplo. Y, dentro de la evaluación ambiental cómo dieron en un trabajo que realizaron con el concejo municipal, en este caso con la comisión de ordenamiento territorial presidida por el concejal Fernando Aranda, donde realizaron una a una las observaciones que en el ámbito del medio ambiente se presentaron, y todas ellas quedaron con un pronunciamiento de esta  comisión de ordenamiento territorial. Por lo tanto, se siente contento y congratulado poder haber tenido una exitosa convocatoria del concejo municipal, y una alta participación en la discusión tanto de los temas que hoy día están expuestos en este Plan Regulador, como en el capítulo de evaluación ambiental estratégica donde sortearon la evaluación ambiental estratégica sin observaciones. Entonces, cree que esto hay que apreciarlo en su verdadera magnitud, Quintay es importante del punto de vista eco</w:t>
      </w:r>
      <w:r w:rsidR="000A26B0">
        <w:rPr>
          <w:rFonts w:ascii="Times New Roman" w:hAnsi="Times New Roman"/>
          <w:sz w:val="24"/>
          <w:szCs w:val="24"/>
        </w:rPr>
        <w:t xml:space="preserve"> </w:t>
      </w:r>
      <w:r>
        <w:rPr>
          <w:rFonts w:ascii="Times New Roman" w:hAnsi="Times New Roman"/>
          <w:sz w:val="24"/>
          <w:szCs w:val="24"/>
        </w:rPr>
        <w:t>sist</w:t>
      </w:r>
      <w:r w:rsidR="00ED5BD8">
        <w:rPr>
          <w:rFonts w:ascii="Times New Roman" w:hAnsi="Times New Roman"/>
          <w:sz w:val="24"/>
          <w:szCs w:val="24"/>
        </w:rPr>
        <w:t>é</w:t>
      </w:r>
      <w:r>
        <w:rPr>
          <w:rFonts w:ascii="Times New Roman" w:hAnsi="Times New Roman"/>
          <w:sz w:val="24"/>
          <w:szCs w:val="24"/>
        </w:rPr>
        <w:t>mico, el servicio eco</w:t>
      </w:r>
      <w:r w:rsidR="000A26B0">
        <w:rPr>
          <w:rFonts w:ascii="Times New Roman" w:hAnsi="Times New Roman"/>
          <w:sz w:val="24"/>
          <w:szCs w:val="24"/>
        </w:rPr>
        <w:t xml:space="preserve"> </w:t>
      </w:r>
      <w:r>
        <w:rPr>
          <w:rFonts w:ascii="Times New Roman" w:hAnsi="Times New Roman"/>
          <w:sz w:val="24"/>
          <w:szCs w:val="24"/>
        </w:rPr>
        <w:t>sistémico  que hay</w:t>
      </w:r>
      <w:r w:rsidR="00C07725">
        <w:rPr>
          <w:rFonts w:ascii="Times New Roman" w:hAnsi="Times New Roman"/>
          <w:sz w:val="24"/>
          <w:szCs w:val="24"/>
        </w:rPr>
        <w:t>,</w:t>
      </w:r>
      <w:r>
        <w:rPr>
          <w:rFonts w:ascii="Times New Roman" w:hAnsi="Times New Roman"/>
          <w:sz w:val="24"/>
          <w:szCs w:val="24"/>
        </w:rPr>
        <w:t xml:space="preserve"> se presta en el medio natural. Pero, el Plan Regulador no es el instrumento llamado a declararlo santuario de naturaleza; por lo tanto no le pueden pedir al Plano Regulador cosas que para las cuales no está previsto en la ley. Cree que el sistema legal, en este caso que está previsto en las normas y en la ordenanza, cree que con especial énfasis en esta ocasión ha tenido excelentes resultados, no por la calidad del producto, sino que por primera vez se tiene un Concejo Municipal que está involucrado, y haciendo presente aquellas cosas que son de intereses de las personas que cada uno de ellos representa. Agradece al Alcalde y al Concejo Municipal por la confianza y el trabajo que han desarrollado respecto al arduo trabajo, ya que han sido muchos días completos de discusión sobre esta iniciativa.</w:t>
      </w:r>
    </w:p>
    <w:p w:rsidR="000A14BA" w:rsidRDefault="000A14BA" w:rsidP="000A14BA">
      <w:pPr>
        <w:pStyle w:val="Sinespaciado"/>
        <w:jc w:val="both"/>
        <w:rPr>
          <w:rFonts w:ascii="Times New Roman" w:hAnsi="Times New Roman"/>
          <w:sz w:val="24"/>
          <w:szCs w:val="24"/>
        </w:rPr>
      </w:pPr>
      <w:r>
        <w:rPr>
          <w:rFonts w:ascii="Times New Roman" w:hAnsi="Times New Roman"/>
          <w:sz w:val="24"/>
          <w:szCs w:val="24"/>
        </w:rPr>
        <w:t xml:space="preserve">Alcalde Sr. Martínez, agradece a don Yuri Rodríguez, </w:t>
      </w:r>
      <w:r w:rsidR="004A6B28">
        <w:rPr>
          <w:rFonts w:ascii="Times New Roman" w:hAnsi="Times New Roman"/>
          <w:sz w:val="24"/>
          <w:szCs w:val="24"/>
        </w:rPr>
        <w:t>D</w:t>
      </w:r>
      <w:r>
        <w:rPr>
          <w:rFonts w:ascii="Times New Roman" w:hAnsi="Times New Roman"/>
          <w:sz w:val="24"/>
          <w:szCs w:val="24"/>
        </w:rPr>
        <w:t>irector de Obras Municipales, y a todos los que han participado; y al Concejo Municipal agradecerle la preocupación por el desarrollo de nuestra comuna.</w:t>
      </w:r>
    </w:p>
    <w:p w:rsidR="004A6B28" w:rsidRDefault="004A6B28" w:rsidP="000A14BA">
      <w:pPr>
        <w:pStyle w:val="Sinespaciado"/>
        <w:jc w:val="both"/>
        <w:rPr>
          <w:rFonts w:ascii="Times New Roman" w:hAnsi="Times New Roman"/>
          <w:sz w:val="24"/>
          <w:szCs w:val="24"/>
        </w:rPr>
      </w:pPr>
    </w:p>
    <w:p w:rsidR="004A6B28" w:rsidRDefault="004A6B28" w:rsidP="000A14BA">
      <w:pPr>
        <w:pStyle w:val="Sinespaciado"/>
        <w:jc w:val="both"/>
        <w:rPr>
          <w:rFonts w:ascii="Times New Roman" w:hAnsi="Times New Roman"/>
          <w:sz w:val="24"/>
          <w:szCs w:val="24"/>
        </w:rPr>
      </w:pPr>
      <w:r>
        <w:rPr>
          <w:rFonts w:ascii="Times New Roman" w:hAnsi="Times New Roman"/>
          <w:sz w:val="24"/>
          <w:szCs w:val="24"/>
        </w:rPr>
        <w:t xml:space="preserve">Se da por terminada la </w:t>
      </w:r>
      <w:r w:rsidR="00F42CF7">
        <w:rPr>
          <w:rFonts w:ascii="Times New Roman" w:hAnsi="Times New Roman"/>
          <w:sz w:val="24"/>
          <w:szCs w:val="24"/>
        </w:rPr>
        <w:t xml:space="preserve">Sesión de Audiencia Pública siendo las </w:t>
      </w:r>
      <w:r w:rsidR="0062486D">
        <w:rPr>
          <w:rFonts w:ascii="Times New Roman" w:hAnsi="Times New Roman"/>
          <w:sz w:val="24"/>
          <w:szCs w:val="24"/>
        </w:rPr>
        <w:t>20:04 Hrs.</w:t>
      </w:r>
    </w:p>
    <w:p w:rsidR="000A14BA" w:rsidRDefault="000A14BA" w:rsidP="000A14BA">
      <w:pPr>
        <w:pStyle w:val="Sinespaciado"/>
        <w:jc w:val="both"/>
        <w:rPr>
          <w:rFonts w:ascii="Times New Roman" w:hAnsi="Times New Roman"/>
          <w:sz w:val="24"/>
          <w:szCs w:val="24"/>
        </w:rPr>
      </w:pPr>
    </w:p>
    <w:p w:rsidR="000A14BA" w:rsidRDefault="000A14BA" w:rsidP="000A14BA">
      <w:pPr>
        <w:pStyle w:val="Sinespaciado"/>
        <w:jc w:val="both"/>
        <w:rPr>
          <w:rFonts w:ascii="Times New Roman" w:hAnsi="Times New Roman"/>
          <w:sz w:val="24"/>
          <w:szCs w:val="24"/>
        </w:rPr>
      </w:pPr>
    </w:p>
    <w:p w:rsidR="000A14BA" w:rsidRDefault="000A14BA" w:rsidP="000A14BA">
      <w:pPr>
        <w:pStyle w:val="Sinespaciado"/>
        <w:jc w:val="both"/>
        <w:rPr>
          <w:rFonts w:ascii="Times New Roman" w:hAnsi="Times New Roman"/>
          <w:sz w:val="24"/>
          <w:szCs w:val="24"/>
        </w:rPr>
      </w:pPr>
    </w:p>
    <w:p w:rsidR="000A14BA" w:rsidRDefault="000A14BA" w:rsidP="000A14BA">
      <w:pPr>
        <w:pStyle w:val="Sinespaciado"/>
        <w:jc w:val="both"/>
        <w:rPr>
          <w:rFonts w:ascii="Times New Roman" w:hAnsi="Times New Roman"/>
          <w:sz w:val="24"/>
          <w:szCs w:val="24"/>
        </w:rPr>
      </w:pPr>
    </w:p>
    <w:p w:rsidR="000A14BA" w:rsidRDefault="000A14BA" w:rsidP="000A14BA">
      <w:pPr>
        <w:pStyle w:val="Sinespaciado"/>
        <w:jc w:val="both"/>
        <w:rPr>
          <w:rFonts w:ascii="Times New Roman" w:hAnsi="Times New Roman"/>
          <w:sz w:val="24"/>
          <w:szCs w:val="24"/>
        </w:rPr>
      </w:pPr>
    </w:p>
    <w:p w:rsidR="000A14BA" w:rsidRDefault="000A14BA" w:rsidP="000A14BA">
      <w:pPr>
        <w:pStyle w:val="Sinespaciado"/>
        <w:jc w:val="both"/>
        <w:rPr>
          <w:rFonts w:ascii="Times New Roman" w:hAnsi="Times New Roman"/>
          <w:sz w:val="24"/>
          <w:szCs w:val="24"/>
        </w:rPr>
      </w:pPr>
    </w:p>
    <w:p w:rsidR="000A14BA" w:rsidRDefault="000A14BA" w:rsidP="000A14BA">
      <w:pPr>
        <w:pStyle w:val="Sinespaciado"/>
        <w:jc w:val="both"/>
        <w:rPr>
          <w:rFonts w:ascii="Times New Roman" w:hAnsi="Times New Roman"/>
          <w:sz w:val="24"/>
          <w:szCs w:val="24"/>
        </w:rPr>
      </w:pPr>
    </w:p>
    <w:p w:rsidR="000A14BA" w:rsidRDefault="000A14BA" w:rsidP="000A14BA">
      <w:pPr>
        <w:pStyle w:val="Sinespaciado"/>
        <w:jc w:val="both"/>
        <w:rPr>
          <w:rFonts w:ascii="Times New Roman" w:hAnsi="Times New Roman"/>
          <w:sz w:val="24"/>
          <w:szCs w:val="24"/>
        </w:rPr>
      </w:pPr>
    </w:p>
    <w:p w:rsidR="00190529" w:rsidRDefault="00190529" w:rsidP="009F0589"/>
    <w:p w:rsidR="009F0589" w:rsidRDefault="009F0589" w:rsidP="009F0589"/>
    <w:p w:rsidR="009F0589" w:rsidRDefault="009F0589" w:rsidP="009F0589"/>
    <w:p w:rsidR="009F0589" w:rsidRDefault="009F0589" w:rsidP="009F0589"/>
    <w:p w:rsidR="009F0589" w:rsidRDefault="009F0589" w:rsidP="009F0589"/>
    <w:p w:rsidR="009F0589" w:rsidRDefault="009F0589" w:rsidP="009F0589"/>
    <w:p w:rsidR="009F0589" w:rsidRPr="00BA2023" w:rsidRDefault="009F0589" w:rsidP="009F0589">
      <w:pPr>
        <w:rPr>
          <w:rFonts w:ascii="Times New Roman" w:hAnsi="Times New Roman" w:cs="Times New Roman"/>
          <w:sz w:val="24"/>
          <w:szCs w:val="24"/>
          <w:u w:val="single"/>
        </w:rPr>
      </w:pPr>
      <w:r w:rsidRPr="00BA2023">
        <w:rPr>
          <w:rFonts w:ascii="Times New Roman" w:hAnsi="Times New Roman" w:cs="Times New Roman"/>
          <w:sz w:val="24"/>
          <w:szCs w:val="24"/>
          <w:u w:val="single"/>
        </w:rPr>
        <w:lastRenderedPageBreak/>
        <w:t>ASISTENCIA CONCEJO MUNICIPAL</w:t>
      </w:r>
    </w:p>
    <w:p w:rsidR="009F0589" w:rsidRPr="009F0589" w:rsidRDefault="009F0589" w:rsidP="009F0589">
      <w:pPr>
        <w:rPr>
          <w:rFonts w:ascii="Times New Roman" w:hAnsi="Times New Roman" w:cs="Times New Roman"/>
          <w:sz w:val="24"/>
          <w:szCs w:val="24"/>
        </w:rPr>
      </w:pPr>
    </w:p>
    <w:p w:rsidR="009F0589" w:rsidRDefault="009F0589" w:rsidP="009F0589">
      <w:pPr>
        <w:pStyle w:val="Sinespaciado"/>
        <w:jc w:val="both"/>
        <w:rPr>
          <w:rFonts w:ascii="Times New Roman" w:hAnsi="Times New Roman"/>
          <w:sz w:val="24"/>
          <w:szCs w:val="24"/>
        </w:rPr>
      </w:pPr>
    </w:p>
    <w:p w:rsidR="00BA2023" w:rsidRDefault="00BA2023" w:rsidP="009F0589">
      <w:pPr>
        <w:pStyle w:val="Sinespaciado"/>
        <w:jc w:val="both"/>
        <w:rPr>
          <w:rFonts w:ascii="Times New Roman" w:hAnsi="Times New Roman"/>
          <w:sz w:val="24"/>
          <w:szCs w:val="24"/>
        </w:rPr>
      </w:pPr>
    </w:p>
    <w:p w:rsidR="002E6D68" w:rsidRDefault="002E6D68" w:rsidP="009F0589">
      <w:pPr>
        <w:pStyle w:val="Sinespaciado"/>
        <w:jc w:val="both"/>
        <w:rPr>
          <w:rFonts w:ascii="Times New Roman" w:hAnsi="Times New Roman"/>
          <w:sz w:val="24"/>
          <w:szCs w:val="24"/>
        </w:rPr>
      </w:pPr>
    </w:p>
    <w:p w:rsidR="009F0589" w:rsidRDefault="009F0589" w:rsidP="009F0589">
      <w:pPr>
        <w:pStyle w:val="Sinespaciado"/>
        <w:jc w:val="both"/>
        <w:rPr>
          <w:rFonts w:ascii="Times New Roman" w:hAnsi="Times New Roman"/>
          <w:sz w:val="24"/>
          <w:szCs w:val="24"/>
        </w:rPr>
      </w:pPr>
    </w:p>
    <w:p w:rsidR="002E6D68" w:rsidRDefault="002E6D68" w:rsidP="009F0589">
      <w:pPr>
        <w:pStyle w:val="Sinespaciado"/>
        <w:jc w:val="both"/>
        <w:rPr>
          <w:rFonts w:ascii="Times New Roman" w:hAnsi="Times New Roman"/>
          <w:sz w:val="24"/>
          <w:szCs w:val="24"/>
        </w:rPr>
      </w:pP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___________________________________</w:t>
      </w:r>
    </w:p>
    <w:p w:rsidR="009F0589" w:rsidRPr="0042121B" w:rsidRDefault="009F0589" w:rsidP="009F0589">
      <w:pPr>
        <w:pStyle w:val="Sinespaciado"/>
        <w:jc w:val="center"/>
        <w:rPr>
          <w:rFonts w:ascii="Times New Roman" w:hAnsi="Times New Roman"/>
          <w:sz w:val="24"/>
          <w:szCs w:val="24"/>
          <w:lang w:val="pt-BR"/>
        </w:rPr>
      </w:pPr>
      <w:r w:rsidRPr="0042121B">
        <w:rPr>
          <w:rFonts w:ascii="Times New Roman" w:hAnsi="Times New Roman"/>
          <w:sz w:val="24"/>
          <w:szCs w:val="24"/>
          <w:lang w:val="pt-BR"/>
        </w:rPr>
        <w:t>RODRIGO MARTÍNEZ ROCA</w:t>
      </w:r>
    </w:p>
    <w:p w:rsidR="009F0589" w:rsidRPr="0042121B" w:rsidRDefault="009F0589" w:rsidP="009F0589">
      <w:pPr>
        <w:pStyle w:val="Sinespaciado"/>
        <w:jc w:val="center"/>
        <w:rPr>
          <w:rFonts w:ascii="Times New Roman" w:hAnsi="Times New Roman"/>
          <w:sz w:val="24"/>
          <w:szCs w:val="24"/>
          <w:lang w:val="pt-BR"/>
        </w:rPr>
      </w:pPr>
      <w:r w:rsidRPr="0042121B">
        <w:rPr>
          <w:rFonts w:ascii="Times New Roman" w:hAnsi="Times New Roman"/>
          <w:sz w:val="24"/>
          <w:szCs w:val="24"/>
          <w:lang w:val="pt-BR"/>
        </w:rPr>
        <w:t>ALCALDE DE CASABLANCA</w:t>
      </w:r>
    </w:p>
    <w:p w:rsidR="009F0589" w:rsidRPr="0042121B" w:rsidRDefault="009F0589" w:rsidP="009F0589">
      <w:pPr>
        <w:pStyle w:val="Sinespaciado"/>
        <w:jc w:val="center"/>
        <w:rPr>
          <w:rFonts w:ascii="Times New Roman" w:hAnsi="Times New Roman"/>
          <w:sz w:val="24"/>
          <w:szCs w:val="24"/>
          <w:lang w:val="pt-BR"/>
        </w:rPr>
      </w:pPr>
    </w:p>
    <w:p w:rsidR="009F0589" w:rsidRDefault="009F0589" w:rsidP="009F0589">
      <w:pPr>
        <w:pStyle w:val="Sinespaciado"/>
        <w:jc w:val="center"/>
        <w:rPr>
          <w:rFonts w:ascii="Times New Roman" w:hAnsi="Times New Roman"/>
          <w:sz w:val="24"/>
          <w:szCs w:val="24"/>
          <w:lang w:val="pt-BR"/>
        </w:rPr>
      </w:pPr>
    </w:p>
    <w:p w:rsidR="002E6D68" w:rsidRDefault="002E6D68" w:rsidP="009F0589">
      <w:pPr>
        <w:pStyle w:val="Sinespaciado"/>
        <w:jc w:val="center"/>
        <w:rPr>
          <w:rFonts w:ascii="Times New Roman" w:hAnsi="Times New Roman"/>
          <w:sz w:val="24"/>
          <w:szCs w:val="24"/>
          <w:lang w:val="pt-BR"/>
        </w:rPr>
      </w:pP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9F0589" w:rsidRPr="0042121B" w:rsidRDefault="009F0589" w:rsidP="009F0589">
      <w:pPr>
        <w:pStyle w:val="Sinespaciado"/>
        <w:jc w:val="center"/>
        <w:rPr>
          <w:rFonts w:ascii="Times New Roman" w:hAnsi="Times New Roman"/>
          <w:sz w:val="24"/>
          <w:szCs w:val="24"/>
        </w:rPr>
      </w:pPr>
      <w:r>
        <w:rPr>
          <w:rFonts w:ascii="Times New Roman" w:hAnsi="Times New Roman"/>
          <w:sz w:val="24"/>
          <w:szCs w:val="24"/>
        </w:rPr>
        <w:t>ILSE PONCE ÁLVAREZ</w:t>
      </w: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CONCEJALA</w:t>
      </w:r>
    </w:p>
    <w:p w:rsidR="009F0589" w:rsidRDefault="009F0589" w:rsidP="009F0589">
      <w:pPr>
        <w:pStyle w:val="Sinespaciado"/>
        <w:jc w:val="center"/>
        <w:rPr>
          <w:rFonts w:ascii="Times New Roman" w:hAnsi="Times New Roman"/>
          <w:sz w:val="24"/>
          <w:szCs w:val="24"/>
          <w:lang w:val="pt-BR"/>
        </w:rPr>
      </w:pPr>
    </w:p>
    <w:p w:rsidR="009F0589" w:rsidRDefault="009F0589" w:rsidP="009F0589">
      <w:pPr>
        <w:pStyle w:val="Sinespaciado"/>
        <w:jc w:val="center"/>
        <w:rPr>
          <w:rFonts w:ascii="Times New Roman" w:hAnsi="Times New Roman"/>
          <w:sz w:val="24"/>
          <w:szCs w:val="24"/>
          <w:lang w:val="pt-BR"/>
        </w:rPr>
      </w:pPr>
    </w:p>
    <w:p w:rsidR="002E6D68" w:rsidRDefault="002E6D68" w:rsidP="009F0589">
      <w:pPr>
        <w:pStyle w:val="Sinespaciado"/>
        <w:jc w:val="center"/>
        <w:rPr>
          <w:rFonts w:ascii="Times New Roman" w:hAnsi="Times New Roman"/>
          <w:sz w:val="24"/>
          <w:szCs w:val="24"/>
          <w:lang w:val="pt-BR"/>
        </w:rPr>
      </w:pP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KAREN ORDÓÑEZ URZÚA</w:t>
      </w: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CONCEJALA</w:t>
      </w:r>
    </w:p>
    <w:p w:rsidR="009F0589" w:rsidRDefault="009F0589" w:rsidP="009F0589">
      <w:pPr>
        <w:pStyle w:val="Sinespaciado"/>
        <w:jc w:val="center"/>
        <w:rPr>
          <w:rFonts w:ascii="Times New Roman" w:hAnsi="Times New Roman"/>
          <w:sz w:val="24"/>
          <w:szCs w:val="24"/>
          <w:lang w:val="pt-BR"/>
        </w:rPr>
      </w:pPr>
    </w:p>
    <w:p w:rsidR="003209B1" w:rsidRDefault="003209B1" w:rsidP="009F0589">
      <w:pPr>
        <w:pStyle w:val="Sinespaciado"/>
        <w:jc w:val="center"/>
        <w:rPr>
          <w:rFonts w:ascii="Times New Roman" w:hAnsi="Times New Roman"/>
          <w:sz w:val="24"/>
          <w:szCs w:val="24"/>
          <w:lang w:val="pt-BR"/>
        </w:rPr>
      </w:pPr>
    </w:p>
    <w:p w:rsidR="002E6D68" w:rsidRDefault="002E6D68" w:rsidP="009F0589">
      <w:pPr>
        <w:pStyle w:val="Sinespaciado"/>
        <w:jc w:val="center"/>
        <w:rPr>
          <w:rFonts w:ascii="Times New Roman" w:hAnsi="Times New Roman"/>
          <w:sz w:val="24"/>
          <w:szCs w:val="24"/>
          <w:lang w:val="pt-BR"/>
        </w:rPr>
      </w:pP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____________________________________</w:t>
      </w:r>
    </w:p>
    <w:p w:rsidR="009F0589" w:rsidRPr="0042121B" w:rsidRDefault="009F0589" w:rsidP="009F0589">
      <w:pPr>
        <w:pStyle w:val="Sinespaciado"/>
        <w:jc w:val="center"/>
        <w:rPr>
          <w:rFonts w:ascii="Times New Roman" w:hAnsi="Times New Roman"/>
          <w:sz w:val="24"/>
          <w:szCs w:val="24"/>
        </w:rPr>
      </w:pPr>
      <w:r>
        <w:rPr>
          <w:rFonts w:ascii="Times New Roman" w:hAnsi="Times New Roman"/>
          <w:sz w:val="24"/>
          <w:szCs w:val="24"/>
        </w:rPr>
        <w:t>IVÁN DURÁN PALMA</w:t>
      </w:r>
    </w:p>
    <w:p w:rsidR="009F0589" w:rsidRPr="0042121B" w:rsidRDefault="009F0589" w:rsidP="009F0589">
      <w:pPr>
        <w:pStyle w:val="Sinespaciado"/>
        <w:jc w:val="center"/>
        <w:rPr>
          <w:rFonts w:ascii="Times New Roman" w:hAnsi="Times New Roman"/>
          <w:sz w:val="24"/>
          <w:szCs w:val="24"/>
          <w:lang w:val="pt-BR"/>
        </w:rPr>
      </w:pPr>
      <w:r w:rsidRPr="0042121B">
        <w:rPr>
          <w:rFonts w:ascii="Times New Roman" w:hAnsi="Times New Roman"/>
          <w:sz w:val="24"/>
          <w:szCs w:val="24"/>
        </w:rPr>
        <w:t>CONCEJAL</w:t>
      </w:r>
    </w:p>
    <w:p w:rsidR="009F0589" w:rsidRDefault="009F0589" w:rsidP="009F0589">
      <w:pPr>
        <w:pStyle w:val="Sinespaciado"/>
        <w:jc w:val="center"/>
        <w:rPr>
          <w:rFonts w:ascii="Times New Roman" w:hAnsi="Times New Roman"/>
          <w:sz w:val="24"/>
          <w:szCs w:val="24"/>
          <w:lang w:val="pt-BR"/>
        </w:rPr>
      </w:pPr>
    </w:p>
    <w:p w:rsidR="002E6D68" w:rsidRDefault="002E6D68" w:rsidP="009F0589">
      <w:pPr>
        <w:pStyle w:val="Sinespaciado"/>
        <w:jc w:val="center"/>
        <w:rPr>
          <w:rFonts w:ascii="Times New Roman" w:hAnsi="Times New Roman"/>
          <w:sz w:val="24"/>
          <w:szCs w:val="24"/>
          <w:lang w:val="pt-BR"/>
        </w:rPr>
      </w:pPr>
    </w:p>
    <w:p w:rsidR="009F0589" w:rsidRDefault="009F0589" w:rsidP="009F0589">
      <w:pPr>
        <w:pStyle w:val="Sinespaciado"/>
        <w:jc w:val="center"/>
        <w:rPr>
          <w:rFonts w:ascii="Times New Roman" w:hAnsi="Times New Roman"/>
          <w:sz w:val="24"/>
          <w:szCs w:val="24"/>
          <w:lang w:val="pt-BR"/>
        </w:rPr>
      </w:pP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9F0589" w:rsidRPr="0042121B" w:rsidRDefault="009F0589" w:rsidP="009F0589">
      <w:pPr>
        <w:pStyle w:val="Sinespaciado"/>
        <w:jc w:val="center"/>
        <w:rPr>
          <w:rFonts w:ascii="Times New Roman" w:hAnsi="Times New Roman"/>
          <w:sz w:val="24"/>
          <w:szCs w:val="24"/>
        </w:rPr>
      </w:pPr>
      <w:r>
        <w:rPr>
          <w:rFonts w:ascii="Times New Roman" w:hAnsi="Times New Roman"/>
          <w:sz w:val="24"/>
          <w:szCs w:val="24"/>
        </w:rPr>
        <w:t>FERNANDO ARANDA BARRIENTOS</w:t>
      </w: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CONCEJAL</w:t>
      </w:r>
    </w:p>
    <w:p w:rsidR="009F0589" w:rsidRPr="0042121B" w:rsidRDefault="009F0589" w:rsidP="009F0589">
      <w:pPr>
        <w:pStyle w:val="Sinespaciado"/>
        <w:jc w:val="center"/>
        <w:rPr>
          <w:rFonts w:ascii="Times New Roman" w:hAnsi="Times New Roman"/>
          <w:sz w:val="24"/>
          <w:szCs w:val="24"/>
          <w:lang w:val="pt-BR"/>
        </w:rPr>
      </w:pPr>
    </w:p>
    <w:p w:rsidR="003209B1" w:rsidRDefault="003209B1" w:rsidP="009F0589">
      <w:pPr>
        <w:pStyle w:val="Sinespaciado"/>
        <w:jc w:val="center"/>
        <w:rPr>
          <w:rFonts w:ascii="Times New Roman" w:hAnsi="Times New Roman"/>
          <w:sz w:val="24"/>
          <w:szCs w:val="24"/>
        </w:rPr>
      </w:pPr>
    </w:p>
    <w:p w:rsidR="002E6D68" w:rsidRDefault="002E6D68" w:rsidP="009F0589">
      <w:pPr>
        <w:pStyle w:val="Sinespaciado"/>
        <w:jc w:val="center"/>
        <w:rPr>
          <w:rFonts w:ascii="Times New Roman" w:hAnsi="Times New Roman"/>
          <w:sz w:val="24"/>
          <w:szCs w:val="24"/>
        </w:rPr>
      </w:pP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9F0589" w:rsidRPr="0042121B" w:rsidRDefault="009F0589" w:rsidP="009F0589">
      <w:pPr>
        <w:pStyle w:val="Sinespaciado"/>
        <w:jc w:val="center"/>
        <w:rPr>
          <w:rFonts w:ascii="Times New Roman" w:hAnsi="Times New Roman"/>
          <w:sz w:val="24"/>
          <w:szCs w:val="24"/>
        </w:rPr>
      </w:pPr>
      <w:r>
        <w:rPr>
          <w:rFonts w:ascii="Times New Roman" w:hAnsi="Times New Roman"/>
          <w:sz w:val="24"/>
          <w:szCs w:val="24"/>
        </w:rPr>
        <w:t>RICARDO CASTRO SALAZAR</w:t>
      </w:r>
    </w:p>
    <w:p w:rsidR="009F0589" w:rsidRDefault="009F0589" w:rsidP="009F0589">
      <w:pPr>
        <w:pStyle w:val="Sinespaciado"/>
        <w:jc w:val="center"/>
        <w:rPr>
          <w:rFonts w:ascii="Times New Roman" w:hAnsi="Times New Roman"/>
          <w:sz w:val="24"/>
          <w:szCs w:val="24"/>
          <w:lang w:val="pt-BR"/>
        </w:rPr>
      </w:pPr>
      <w:r>
        <w:rPr>
          <w:rFonts w:ascii="Times New Roman" w:hAnsi="Times New Roman"/>
          <w:sz w:val="24"/>
          <w:szCs w:val="24"/>
        </w:rPr>
        <w:t>CONCEJAL</w:t>
      </w:r>
    </w:p>
    <w:p w:rsidR="009F0589" w:rsidRDefault="009F0589" w:rsidP="009F0589">
      <w:pPr>
        <w:pStyle w:val="Sinespaciado"/>
        <w:jc w:val="center"/>
        <w:rPr>
          <w:rFonts w:ascii="Times New Roman" w:hAnsi="Times New Roman"/>
          <w:sz w:val="24"/>
          <w:szCs w:val="24"/>
        </w:rPr>
      </w:pPr>
    </w:p>
    <w:p w:rsidR="009F0589" w:rsidRDefault="009F0589" w:rsidP="009F0589">
      <w:pPr>
        <w:pStyle w:val="Sinespaciado"/>
        <w:jc w:val="center"/>
        <w:rPr>
          <w:rFonts w:ascii="Times New Roman" w:hAnsi="Times New Roman"/>
          <w:sz w:val="24"/>
          <w:szCs w:val="24"/>
        </w:rPr>
      </w:pPr>
    </w:p>
    <w:p w:rsidR="002E6D68" w:rsidRDefault="002E6D68" w:rsidP="009F0589">
      <w:pPr>
        <w:pStyle w:val="Sinespaciado"/>
        <w:jc w:val="center"/>
        <w:rPr>
          <w:rFonts w:ascii="Times New Roman" w:hAnsi="Times New Roman"/>
          <w:sz w:val="24"/>
          <w:szCs w:val="24"/>
        </w:rPr>
      </w:pP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9F0589" w:rsidRPr="0042121B" w:rsidRDefault="009F0589" w:rsidP="009F0589">
      <w:pPr>
        <w:pStyle w:val="Sinespaciado"/>
        <w:jc w:val="center"/>
        <w:rPr>
          <w:rFonts w:ascii="Times New Roman" w:hAnsi="Times New Roman"/>
          <w:sz w:val="24"/>
          <w:szCs w:val="24"/>
        </w:rPr>
      </w:pPr>
      <w:r>
        <w:rPr>
          <w:rFonts w:ascii="Times New Roman" w:hAnsi="Times New Roman"/>
          <w:sz w:val="24"/>
          <w:szCs w:val="24"/>
        </w:rPr>
        <w:t>OSCAR SALAZAR CATALÁN</w:t>
      </w:r>
    </w:p>
    <w:p w:rsidR="009F0589" w:rsidRDefault="009F0589" w:rsidP="009F0589">
      <w:pPr>
        <w:pStyle w:val="Sinespaciado"/>
        <w:jc w:val="center"/>
        <w:rPr>
          <w:rFonts w:ascii="Times New Roman" w:hAnsi="Times New Roman"/>
          <w:sz w:val="24"/>
          <w:szCs w:val="24"/>
          <w:lang w:val="pt-BR"/>
        </w:rPr>
      </w:pPr>
      <w:r>
        <w:rPr>
          <w:rFonts w:ascii="Times New Roman" w:hAnsi="Times New Roman"/>
          <w:sz w:val="24"/>
          <w:szCs w:val="24"/>
        </w:rPr>
        <w:t>CONCEJAL</w:t>
      </w:r>
    </w:p>
    <w:p w:rsidR="009F0589" w:rsidRDefault="009F0589" w:rsidP="009F0589">
      <w:pPr>
        <w:pStyle w:val="Sinespaciado"/>
        <w:jc w:val="center"/>
        <w:rPr>
          <w:rFonts w:ascii="Times New Roman" w:hAnsi="Times New Roman"/>
          <w:sz w:val="24"/>
          <w:szCs w:val="24"/>
        </w:rPr>
      </w:pPr>
    </w:p>
    <w:p w:rsidR="003209B1" w:rsidRDefault="003209B1" w:rsidP="009F0589">
      <w:pPr>
        <w:pStyle w:val="Sinespaciado"/>
        <w:jc w:val="center"/>
        <w:rPr>
          <w:rFonts w:ascii="Times New Roman" w:hAnsi="Times New Roman"/>
          <w:sz w:val="24"/>
          <w:szCs w:val="24"/>
        </w:rPr>
      </w:pPr>
    </w:p>
    <w:p w:rsidR="003209B1" w:rsidRDefault="003209B1" w:rsidP="009F0589">
      <w:pPr>
        <w:pStyle w:val="Sinespaciado"/>
        <w:jc w:val="center"/>
        <w:rPr>
          <w:rFonts w:ascii="Times New Roman" w:hAnsi="Times New Roman"/>
          <w:sz w:val="24"/>
          <w:szCs w:val="24"/>
        </w:rPr>
      </w:pPr>
    </w:p>
    <w:p w:rsidR="002E6D68" w:rsidRDefault="002E6D68" w:rsidP="009F0589">
      <w:pPr>
        <w:pStyle w:val="Sinespaciado"/>
        <w:jc w:val="center"/>
        <w:rPr>
          <w:rFonts w:ascii="Times New Roman" w:hAnsi="Times New Roman"/>
          <w:sz w:val="24"/>
          <w:szCs w:val="24"/>
        </w:rPr>
      </w:pPr>
    </w:p>
    <w:p w:rsidR="002E6D68" w:rsidRDefault="002E6D68" w:rsidP="009F0589">
      <w:pPr>
        <w:pStyle w:val="Sinespaciado"/>
        <w:jc w:val="center"/>
        <w:rPr>
          <w:rFonts w:ascii="Times New Roman" w:hAnsi="Times New Roman"/>
          <w:sz w:val="24"/>
          <w:szCs w:val="24"/>
        </w:rPr>
      </w:pPr>
    </w:p>
    <w:p w:rsidR="009F0589" w:rsidRPr="0042121B" w:rsidRDefault="009F0589" w:rsidP="009F0589">
      <w:pPr>
        <w:pStyle w:val="Sinespaciado"/>
        <w:jc w:val="center"/>
        <w:rPr>
          <w:rFonts w:ascii="Times New Roman" w:hAnsi="Times New Roman"/>
          <w:sz w:val="24"/>
          <w:szCs w:val="24"/>
        </w:rPr>
      </w:pPr>
      <w:r w:rsidRPr="0042121B">
        <w:rPr>
          <w:rFonts w:ascii="Times New Roman" w:hAnsi="Times New Roman"/>
          <w:sz w:val="24"/>
          <w:szCs w:val="24"/>
        </w:rPr>
        <w:t>______________________________________</w:t>
      </w:r>
    </w:p>
    <w:p w:rsidR="009F0589" w:rsidRPr="0042121B" w:rsidRDefault="009F0589" w:rsidP="009F0589">
      <w:pPr>
        <w:pStyle w:val="Sinespaciado"/>
        <w:jc w:val="center"/>
        <w:rPr>
          <w:rFonts w:ascii="Times New Roman" w:hAnsi="Times New Roman"/>
          <w:sz w:val="24"/>
          <w:szCs w:val="24"/>
        </w:rPr>
      </w:pPr>
      <w:r>
        <w:rPr>
          <w:rFonts w:ascii="Times New Roman" w:hAnsi="Times New Roman"/>
          <w:sz w:val="24"/>
          <w:szCs w:val="24"/>
        </w:rPr>
        <w:t>LEONEL BUSTAMANTE GONZÁLEZ</w:t>
      </w:r>
    </w:p>
    <w:p w:rsidR="009F0589" w:rsidRDefault="009F0589" w:rsidP="009F0589">
      <w:pPr>
        <w:pStyle w:val="Sinespaciado"/>
        <w:jc w:val="center"/>
      </w:pPr>
      <w:r w:rsidRPr="0042121B">
        <w:rPr>
          <w:rFonts w:ascii="Times New Roman" w:hAnsi="Times New Roman"/>
          <w:sz w:val="24"/>
          <w:szCs w:val="24"/>
        </w:rPr>
        <w:t>SECRETARI</w:t>
      </w:r>
      <w:r>
        <w:rPr>
          <w:rFonts w:ascii="Times New Roman" w:hAnsi="Times New Roman"/>
          <w:sz w:val="24"/>
          <w:szCs w:val="24"/>
        </w:rPr>
        <w:t>O</w:t>
      </w:r>
      <w:r w:rsidRPr="0042121B">
        <w:rPr>
          <w:rFonts w:ascii="Times New Roman" w:hAnsi="Times New Roman"/>
          <w:sz w:val="24"/>
          <w:szCs w:val="24"/>
        </w:rPr>
        <w:t xml:space="preserve"> MUNICIPAL</w:t>
      </w:r>
      <w:r>
        <w:rPr>
          <w:rFonts w:ascii="Times New Roman" w:hAnsi="Times New Roman"/>
          <w:sz w:val="24"/>
          <w:szCs w:val="24"/>
        </w:rPr>
        <w:t xml:space="preserve"> </w:t>
      </w:r>
    </w:p>
    <w:sectPr w:rsidR="009F0589" w:rsidSect="002E6D68">
      <w:footerReference w:type="default" r:id="rId7"/>
      <w:pgSz w:w="11907" w:h="18711"/>
      <w:pgMar w:top="1418" w:right="1701" w:bottom="1418" w:left="1701" w:header="425"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946E5" w:rsidRDefault="00F946E5" w:rsidP="009F0589">
      <w:r>
        <w:separator/>
      </w:r>
    </w:p>
    <w:p w:rsidR="00F946E5" w:rsidRDefault="00F946E5" w:rsidP="009F0589"/>
  </w:endnote>
  <w:endnote w:type="continuationSeparator" w:id="1">
    <w:p w:rsidR="00F946E5" w:rsidRDefault="00F946E5" w:rsidP="009F0589">
      <w:r>
        <w:continuationSeparator/>
      </w:r>
    </w:p>
    <w:p w:rsidR="00F946E5" w:rsidRDefault="00F946E5" w:rsidP="009F0589"/>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Estrangelo Edessa">
    <w:altName w:val="Times New Roman"/>
    <w:panose1 w:val="00000000000000000000"/>
    <w:charset w:val="01"/>
    <w:family w:val="roman"/>
    <w:notTrueType/>
    <w:pitch w:val="variable"/>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148813"/>
      <w:docPartObj>
        <w:docPartGallery w:val="Page Numbers (Bottom of Page)"/>
        <w:docPartUnique/>
      </w:docPartObj>
    </w:sdtPr>
    <w:sdtContent>
      <w:p w:rsidR="00D71A3C" w:rsidRDefault="007B4301" w:rsidP="009F0589">
        <w:pPr>
          <w:pStyle w:val="Piedepgina"/>
        </w:pPr>
        <w:r>
          <w:fldChar w:fldCharType="begin"/>
        </w:r>
        <w:r w:rsidR="000A14BA">
          <w:instrText xml:space="preserve"> PAGE   \* MERGEFORMAT </w:instrText>
        </w:r>
        <w:r>
          <w:fldChar w:fldCharType="separate"/>
        </w:r>
        <w:r w:rsidR="002E6D68">
          <w:rPr>
            <w:noProof/>
          </w:rPr>
          <w:t>6</w:t>
        </w:r>
        <w:r>
          <w:fldChar w:fldCharType="end"/>
        </w:r>
      </w:p>
    </w:sdtContent>
  </w:sdt>
  <w:p w:rsidR="00EF5062" w:rsidRDefault="00EF5062" w:rsidP="009F0589"/>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946E5" w:rsidRDefault="00F946E5" w:rsidP="009F0589">
      <w:r>
        <w:separator/>
      </w:r>
    </w:p>
    <w:p w:rsidR="00F946E5" w:rsidRDefault="00F946E5" w:rsidP="009F0589"/>
  </w:footnote>
  <w:footnote w:type="continuationSeparator" w:id="1">
    <w:p w:rsidR="00F946E5" w:rsidRDefault="00F946E5" w:rsidP="009F0589">
      <w:r>
        <w:continuationSeparator/>
      </w:r>
    </w:p>
    <w:p w:rsidR="00F946E5" w:rsidRDefault="00F946E5" w:rsidP="009F0589"/>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08"/>
  <w:hyphenationZone w:val="425"/>
  <w:characterSpacingControl w:val="doNotCompress"/>
  <w:footnotePr>
    <w:footnote w:id="0"/>
    <w:footnote w:id="1"/>
  </w:footnotePr>
  <w:endnotePr>
    <w:endnote w:id="0"/>
    <w:endnote w:id="1"/>
  </w:endnotePr>
  <w:compat/>
  <w:rsids>
    <w:rsidRoot w:val="000A14BA"/>
    <w:rsid w:val="000057FF"/>
    <w:rsid w:val="00081F84"/>
    <w:rsid w:val="000874A4"/>
    <w:rsid w:val="000A14BA"/>
    <w:rsid w:val="000A26B0"/>
    <w:rsid w:val="00190529"/>
    <w:rsid w:val="001E27CF"/>
    <w:rsid w:val="00273160"/>
    <w:rsid w:val="002807D2"/>
    <w:rsid w:val="002C57C6"/>
    <w:rsid w:val="002E6D68"/>
    <w:rsid w:val="003209B1"/>
    <w:rsid w:val="003D3BFD"/>
    <w:rsid w:val="00444367"/>
    <w:rsid w:val="004A6B28"/>
    <w:rsid w:val="004B6CAE"/>
    <w:rsid w:val="004C7424"/>
    <w:rsid w:val="005161EF"/>
    <w:rsid w:val="00597214"/>
    <w:rsid w:val="005B511B"/>
    <w:rsid w:val="0062486D"/>
    <w:rsid w:val="0067396B"/>
    <w:rsid w:val="006A6C95"/>
    <w:rsid w:val="006E3F99"/>
    <w:rsid w:val="00716608"/>
    <w:rsid w:val="007B4301"/>
    <w:rsid w:val="007C4B16"/>
    <w:rsid w:val="00812B98"/>
    <w:rsid w:val="00814277"/>
    <w:rsid w:val="008600F1"/>
    <w:rsid w:val="008C2C8A"/>
    <w:rsid w:val="008C30D2"/>
    <w:rsid w:val="00972758"/>
    <w:rsid w:val="009C2043"/>
    <w:rsid w:val="009F0589"/>
    <w:rsid w:val="00A7422E"/>
    <w:rsid w:val="00AF7A82"/>
    <w:rsid w:val="00BA2023"/>
    <w:rsid w:val="00BF209D"/>
    <w:rsid w:val="00C07725"/>
    <w:rsid w:val="00C940C8"/>
    <w:rsid w:val="00C97D1B"/>
    <w:rsid w:val="00D551AC"/>
    <w:rsid w:val="00DE7CD7"/>
    <w:rsid w:val="00E04B80"/>
    <w:rsid w:val="00E76C25"/>
    <w:rsid w:val="00ED5BD8"/>
    <w:rsid w:val="00EF5062"/>
    <w:rsid w:val="00F42CF7"/>
    <w:rsid w:val="00F43F36"/>
    <w:rsid w:val="00F53A96"/>
    <w:rsid w:val="00F946E5"/>
    <w:rsid w:val="00FD1E69"/>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9F0589"/>
    <w:pPr>
      <w:tabs>
        <w:tab w:val="left" w:pos="0"/>
      </w:tabs>
      <w:spacing w:after="0" w:line="240" w:lineRule="auto"/>
      <w:jc w:val="center"/>
    </w:pPr>
    <w:rPr>
      <w:rFonts w:ascii="Century Gothic" w:eastAsia="Times New Roman" w:hAnsi="Century Gothic" w:cs="Estrangelo Edessa"/>
      <w:b/>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0A14BA"/>
    <w:pPr>
      <w:spacing w:after="0" w:line="240" w:lineRule="auto"/>
    </w:pPr>
    <w:rPr>
      <w:rFonts w:ascii="Calibri" w:eastAsia="Calibri" w:hAnsi="Calibri" w:cs="Times New Roman"/>
    </w:rPr>
  </w:style>
  <w:style w:type="character" w:styleId="Hipervnculo">
    <w:name w:val="Hyperlink"/>
    <w:basedOn w:val="Fuentedeprrafopredeter"/>
    <w:uiPriority w:val="99"/>
    <w:unhideWhenUsed/>
    <w:rsid w:val="000A14BA"/>
    <w:rPr>
      <w:color w:val="0000FF" w:themeColor="hyperlink"/>
      <w:u w:val="single"/>
    </w:rPr>
  </w:style>
  <w:style w:type="paragraph" w:styleId="Piedepgina">
    <w:name w:val="footer"/>
    <w:basedOn w:val="Normal"/>
    <w:link w:val="PiedepginaCar"/>
    <w:uiPriority w:val="99"/>
    <w:unhideWhenUsed/>
    <w:rsid w:val="000A14BA"/>
    <w:pPr>
      <w:tabs>
        <w:tab w:val="clear" w:pos="0"/>
        <w:tab w:val="center" w:pos="4252"/>
        <w:tab w:val="right" w:pos="8504"/>
      </w:tabs>
    </w:pPr>
  </w:style>
  <w:style w:type="character" w:customStyle="1" w:styleId="PiedepginaCar">
    <w:name w:val="Pie de página Car"/>
    <w:basedOn w:val="Fuentedeprrafopredeter"/>
    <w:link w:val="Piedepgina"/>
    <w:uiPriority w:val="99"/>
    <w:rsid w:val="000A14BA"/>
    <w:rPr>
      <w:rFonts w:ascii="Century Gothic" w:eastAsia="Times New Roman" w:hAnsi="Century Gothic" w:cs="Estrangelo Edessa"/>
      <w:sz w:val="20"/>
      <w:szCs w:val="20"/>
      <w:lang w:val="es-ES_tradnl" w:eastAsia="es-ES"/>
    </w:rPr>
  </w:style>
  <w:style w:type="paragraph" w:styleId="Encabezado">
    <w:name w:val="header"/>
    <w:basedOn w:val="Normal"/>
    <w:link w:val="EncabezadoCar"/>
    <w:uiPriority w:val="99"/>
    <w:semiHidden/>
    <w:unhideWhenUsed/>
    <w:rsid w:val="009F0589"/>
    <w:pPr>
      <w:tabs>
        <w:tab w:val="clear" w:pos="0"/>
        <w:tab w:val="center" w:pos="4419"/>
        <w:tab w:val="right" w:pos="8838"/>
      </w:tabs>
    </w:pPr>
  </w:style>
  <w:style w:type="character" w:customStyle="1" w:styleId="EncabezadoCar">
    <w:name w:val="Encabezado Car"/>
    <w:basedOn w:val="Fuentedeprrafopredeter"/>
    <w:link w:val="Encabezado"/>
    <w:uiPriority w:val="99"/>
    <w:semiHidden/>
    <w:rsid w:val="009F0589"/>
    <w:rPr>
      <w:rFonts w:ascii="Century Gothic" w:eastAsia="Times New Roman" w:hAnsi="Century Gothic" w:cs="Estrangelo Edessa"/>
      <w:b/>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oficinadepartes@municasablanca.cl"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7</Pages>
  <Words>4657</Words>
  <Characters>25615</Characters>
  <Application>Microsoft Office Word</Application>
  <DocSecurity>0</DocSecurity>
  <Lines>213</Lines>
  <Paragraphs>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30212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Secretaria Municipal</dc:creator>
  <cp:lastModifiedBy>precenso 2016 casablanca</cp:lastModifiedBy>
  <cp:revision>73</cp:revision>
  <dcterms:created xsi:type="dcterms:W3CDTF">2019-01-07T16:32:00Z</dcterms:created>
  <dcterms:modified xsi:type="dcterms:W3CDTF">2019-02-11T21:36:00Z</dcterms:modified>
</cp:coreProperties>
</file>